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09F66" w14:textId="4197CC49" w:rsidR="002A4E4D" w:rsidRDefault="004F7C34" w:rsidP="008C2532">
      <w:pPr>
        <w:pStyle w:val="In-TextTitle"/>
      </w:pPr>
      <w:r>
        <w:t xml:space="preserve">Waterfront Accessibility </w:t>
      </w:r>
      <w:r w:rsidR="00BD737F">
        <w:t>Design Guidelines</w:t>
      </w:r>
    </w:p>
    <w:p w14:paraId="39B8EF8E" w14:textId="6F9D5FD1" w:rsidR="00FA6515" w:rsidRPr="007D2EF8" w:rsidRDefault="00791429" w:rsidP="008C2532">
      <w:pPr>
        <w:pStyle w:val="In-TextTitle"/>
        <w:rPr>
          <w:b w:val="0"/>
          <w:bCs/>
          <w:i/>
          <w:iCs/>
        </w:rPr>
      </w:pPr>
      <w:r w:rsidRPr="007D2EF8">
        <w:rPr>
          <w:b w:val="0"/>
          <w:bCs/>
          <w:i/>
          <w:iCs/>
        </w:rPr>
        <w:t>Creating</w:t>
      </w:r>
      <w:r w:rsidR="00FA6515" w:rsidRPr="007D2EF8">
        <w:rPr>
          <w:b w:val="0"/>
          <w:bCs/>
          <w:i/>
          <w:iCs/>
        </w:rPr>
        <w:t xml:space="preserve"> an Accessible</w:t>
      </w:r>
      <w:r w:rsidR="005253FD" w:rsidRPr="007D2EF8">
        <w:rPr>
          <w:b w:val="0"/>
          <w:bCs/>
          <w:i/>
          <w:iCs/>
        </w:rPr>
        <w:t xml:space="preserve"> Waterfront</w:t>
      </w:r>
    </w:p>
    <w:p w14:paraId="45AACB6C" w14:textId="17430762" w:rsidR="00A97ABE" w:rsidRDefault="00794306" w:rsidP="00C60BEC">
      <w:pPr>
        <w:pStyle w:val="QN"/>
        <w:rPr>
          <w:lang w:val="en-US"/>
        </w:rPr>
      </w:pPr>
      <w:r w:rsidRPr="00FF37B7">
        <w:rPr>
          <w:lang w:val="en-US"/>
        </w:rPr>
        <w:t>DRAFT</w:t>
      </w:r>
      <w:r w:rsidR="004F7C34" w:rsidRPr="00FF37B7">
        <w:rPr>
          <w:lang w:val="en-US"/>
        </w:rPr>
        <w:t xml:space="preserve">: </w:t>
      </w:r>
      <w:r w:rsidR="000A00A7">
        <w:rPr>
          <w:lang w:val="en-US"/>
        </w:rPr>
        <w:t xml:space="preserve"> </w:t>
      </w:r>
      <w:r w:rsidR="00375126">
        <w:rPr>
          <w:lang w:val="en-US"/>
        </w:rPr>
        <w:t>September</w:t>
      </w:r>
      <w:r w:rsidR="0072289D">
        <w:rPr>
          <w:lang w:val="en-US"/>
        </w:rPr>
        <w:t xml:space="preserve"> </w:t>
      </w:r>
      <w:r w:rsidR="007E56A1">
        <w:rPr>
          <w:lang w:val="en-US"/>
        </w:rPr>
        <w:t xml:space="preserve">21, </w:t>
      </w:r>
      <w:r w:rsidR="0072289D">
        <w:rPr>
          <w:lang w:val="en-US"/>
        </w:rPr>
        <w:t>2023</w:t>
      </w:r>
    </w:p>
    <w:p w14:paraId="02CAF684" w14:textId="77777777" w:rsidR="00A97ABE" w:rsidRDefault="00A97ABE">
      <w:pPr>
        <w:spacing w:after="160" w:line="259" w:lineRule="auto"/>
        <w:rPr>
          <w:rFonts w:eastAsia="Times New Roman"/>
          <w:lang w:val="en-US"/>
        </w:rPr>
      </w:pPr>
      <w:r>
        <w:rPr>
          <w:lang w:val="en-US"/>
        </w:rPr>
        <w:br w:type="page"/>
      </w:r>
    </w:p>
    <w:p w14:paraId="53791255" w14:textId="77777777" w:rsidR="00F1489D" w:rsidRDefault="00F1489D" w:rsidP="00F77899">
      <w:pPr>
        <w:pStyle w:val="SubtitleA"/>
      </w:pPr>
      <w:r>
        <w:t>Land Acknowledgement</w:t>
      </w:r>
    </w:p>
    <w:p w14:paraId="66C13A91" w14:textId="55C20FC5" w:rsidR="00F1489D" w:rsidRPr="000629C1" w:rsidRDefault="00F1489D" w:rsidP="00F1489D">
      <w:pPr>
        <w:rPr>
          <w:rFonts w:eastAsiaTheme="minorEastAsia"/>
          <w:lang w:val="en-US"/>
        </w:rPr>
      </w:pPr>
      <w:r w:rsidRPr="000629C1">
        <w:rPr>
          <w:rFonts w:eastAsiaTheme="minorEastAsia"/>
          <w:lang w:val="en-US"/>
        </w:rPr>
        <w:t>Waterfront Toronto acknowledges that the land upon which we are undertaking our revitalization efforts is part of the traditional territory of the Mississaugas of the Credit First Nation and that Toronto is covered by Treaty 13 with the Mississaugas of the Credit First Nation</w:t>
      </w:r>
      <w:r w:rsidR="00F0631D" w:rsidRPr="000629C1">
        <w:rPr>
          <w:rFonts w:eastAsiaTheme="minorEastAsia"/>
          <w:lang w:val="en-US"/>
        </w:rPr>
        <w:t>.</w:t>
      </w:r>
    </w:p>
    <w:p w14:paraId="1DF0B7E7" w14:textId="77777777" w:rsidR="00F1489D" w:rsidRPr="000629C1" w:rsidRDefault="00F1489D" w:rsidP="00F1489D">
      <w:pPr>
        <w:rPr>
          <w:rFonts w:eastAsiaTheme="minorEastAsia"/>
          <w:lang w:val="en-US"/>
        </w:rPr>
      </w:pPr>
    </w:p>
    <w:p w14:paraId="36CBC99F" w14:textId="77777777" w:rsidR="00F1489D" w:rsidRPr="000629C1" w:rsidRDefault="00F1489D" w:rsidP="00F1489D">
      <w:pPr>
        <w:rPr>
          <w:rFonts w:eastAsiaTheme="minorEastAsia"/>
          <w:lang w:val="en-US"/>
        </w:rPr>
      </w:pPr>
      <w:r w:rsidRPr="000629C1">
        <w:rPr>
          <w:rFonts w:eastAsiaTheme="minorEastAsia"/>
          <w:lang w:val="en-US"/>
        </w:rPr>
        <w:t>In addition, Waterfront Toronto acknowledges that Toronto has historically been a gathering place for many Indigenous people, including the Mississaugas of the Credit, the Anishnaabe, the Chippewa, the Haudenosaunee and the Wendat peoples, and is home to many First Nations, Inuit and Métis peoples today.</w:t>
      </w:r>
    </w:p>
    <w:p w14:paraId="30365014" w14:textId="08F1AC62" w:rsidR="00217C51" w:rsidRDefault="00217C51">
      <w:pPr>
        <w:spacing w:after="160" w:line="259" w:lineRule="auto"/>
      </w:pPr>
      <w:r>
        <w:br w:type="page"/>
      </w:r>
    </w:p>
    <w:p w14:paraId="49DD2CE6" w14:textId="542F3F7A" w:rsidR="00823E15" w:rsidRPr="000629C1" w:rsidRDefault="00A97ABE" w:rsidP="000629C1">
      <w:pPr>
        <w:pStyle w:val="SubtitleA"/>
        <w:rPr>
          <w:color w:val="auto"/>
        </w:rPr>
      </w:pPr>
      <w:r w:rsidRPr="00054CCC">
        <w:rPr>
          <w:color w:val="auto"/>
        </w:rPr>
        <w:t xml:space="preserve">Message from </w:t>
      </w:r>
      <w:r w:rsidR="00806F34" w:rsidRPr="00054CCC">
        <w:rPr>
          <w:color w:val="auto"/>
        </w:rPr>
        <w:t>O</w:t>
      </w:r>
      <w:r w:rsidRPr="00054CCC">
        <w:rPr>
          <w:color w:val="auto"/>
        </w:rPr>
        <w:t xml:space="preserve">ur CEO </w:t>
      </w:r>
    </w:p>
    <w:p w14:paraId="77E7E265" w14:textId="77777777" w:rsidR="00823E15" w:rsidRDefault="00823E15" w:rsidP="00B97B05">
      <w:pPr>
        <w:spacing w:after="120"/>
        <w:textAlignment w:val="baseline"/>
        <w:rPr>
          <w:rFonts w:eastAsia="Times New Roman" w:cs="Arial"/>
          <w:szCs w:val="24"/>
          <w:lang w:val="en-US"/>
        </w:rPr>
      </w:pPr>
      <w:r w:rsidRPr="003C1B1A">
        <w:rPr>
          <w:rFonts w:eastAsia="Times New Roman" w:cs="Arial"/>
          <w:szCs w:val="24"/>
          <w:lang w:val="en-US"/>
        </w:rPr>
        <w:t>Accessible Public Spaces Make Better Places for Everyone </w:t>
      </w:r>
    </w:p>
    <w:p w14:paraId="2C0341C3" w14:textId="77777777" w:rsidR="000629C1" w:rsidRPr="003C1B1A" w:rsidRDefault="000629C1" w:rsidP="00B97B05">
      <w:pPr>
        <w:spacing w:after="120"/>
        <w:textAlignment w:val="baseline"/>
        <w:rPr>
          <w:rFonts w:eastAsia="Times New Roman" w:cs="Arial"/>
          <w:szCs w:val="24"/>
          <w:lang w:val="en-US"/>
        </w:rPr>
      </w:pPr>
    </w:p>
    <w:p w14:paraId="15E531A8" w14:textId="3F3AE4DF" w:rsidR="00823E15" w:rsidRDefault="00823E15" w:rsidP="00B97B05">
      <w:pPr>
        <w:spacing w:after="120"/>
        <w:textAlignment w:val="baseline"/>
        <w:rPr>
          <w:rFonts w:eastAsia="Times New Roman" w:cs="Arial"/>
          <w:color w:val="000000"/>
          <w:szCs w:val="24"/>
          <w:lang w:val="en-US"/>
        </w:rPr>
      </w:pPr>
      <w:r w:rsidRPr="003C1B1A">
        <w:rPr>
          <w:rFonts w:eastAsia="Times New Roman" w:cs="Arial"/>
          <w:b/>
          <w:bCs/>
          <w:i/>
          <w:iCs/>
          <w:color w:val="000000"/>
          <w:szCs w:val="24"/>
          <w:shd w:val="clear" w:color="auto" w:fill="FFFFFF"/>
          <w:lang w:val="en-US"/>
        </w:rPr>
        <w:t>Our vision is a vibrant waterfront that belongs to everyone. That vision is only possible through a strong commitment to accessibility in everything we make and do.</w:t>
      </w:r>
      <w:r w:rsidRPr="003C1B1A">
        <w:rPr>
          <w:rFonts w:eastAsia="Times New Roman" w:cs="Arial"/>
          <w:color w:val="000000"/>
          <w:szCs w:val="24"/>
          <w:lang w:val="en-US"/>
        </w:rPr>
        <w:t> </w:t>
      </w:r>
    </w:p>
    <w:p w14:paraId="4E7558C0" w14:textId="77777777" w:rsidR="00144DFB" w:rsidRPr="002A3BC6" w:rsidRDefault="00144DFB" w:rsidP="00144DFB">
      <w:pPr>
        <w:textAlignment w:val="baseline"/>
        <w:rPr>
          <w:rFonts w:eastAsia="Times New Roman" w:cs="Arial"/>
          <w:color w:val="000000"/>
          <w:szCs w:val="24"/>
          <w:lang w:val="en-US"/>
        </w:rPr>
      </w:pPr>
      <w:r w:rsidRPr="002A3BC6">
        <w:rPr>
          <w:rFonts w:eastAsia="Times New Roman" w:cs="Arial"/>
          <w:color w:val="000000"/>
          <w:szCs w:val="24"/>
          <w:shd w:val="clear" w:color="auto" w:fill="FFFFFF"/>
          <w:lang w:val="en-US"/>
        </w:rPr>
        <w:t>Waterfront Toronto is working to create a vibrant, connected waterfront that belongs to everyone. I’m proud to work with a team of city-builders who care about delivering neighbourhoods, parks, destinations, and infrastructure that make people’s lives better and who continually strive to raise the bar on what this means. </w:t>
      </w:r>
      <w:r w:rsidRPr="002A3BC6">
        <w:rPr>
          <w:rFonts w:eastAsia="Times New Roman" w:cs="Arial"/>
          <w:color w:val="000000"/>
          <w:szCs w:val="24"/>
          <w:lang w:val="en-US"/>
        </w:rPr>
        <w:t>  </w:t>
      </w:r>
    </w:p>
    <w:p w14:paraId="0148F1B2" w14:textId="77777777" w:rsidR="00144DFB" w:rsidRPr="002A3BC6" w:rsidRDefault="00144DFB" w:rsidP="00144DFB">
      <w:pPr>
        <w:textAlignment w:val="baseline"/>
        <w:rPr>
          <w:rFonts w:eastAsia="Times New Roman" w:cs="Arial"/>
          <w:sz w:val="18"/>
          <w:szCs w:val="18"/>
          <w:lang w:val="en-US"/>
        </w:rPr>
      </w:pPr>
    </w:p>
    <w:p w14:paraId="6857E635" w14:textId="77777777" w:rsidR="00D45780" w:rsidRDefault="00144DFB" w:rsidP="00144DFB">
      <w:pPr>
        <w:textAlignment w:val="baseline"/>
        <w:rPr>
          <w:rFonts w:eastAsia="Times New Roman" w:cs="Arial"/>
          <w:szCs w:val="24"/>
          <w:lang w:val="en-US"/>
        </w:rPr>
      </w:pPr>
      <w:r w:rsidRPr="002A3BC6">
        <w:rPr>
          <w:rFonts w:eastAsia="Times New Roman" w:cs="Arial"/>
          <w:color w:val="000000"/>
          <w:szCs w:val="24"/>
          <w:shd w:val="clear" w:color="auto" w:fill="FFFFFF"/>
          <w:lang w:val="en-US"/>
        </w:rPr>
        <w:t>A key part of Toronto’s waterfront revitalization is providing safe, easy and enjoyable access for everyone to the shores of Lake Ontario — one of our city’s greatest assets. To date, we’ve created more than 43 hectares of parks and public spaces, and 26 kilometres of trails and promenades making welcoming spaces for leisure, recreation and active mobility.</w:t>
      </w:r>
      <w:r w:rsidRPr="002A3BC6">
        <w:rPr>
          <w:rFonts w:eastAsia="Times New Roman" w:cs="Arial"/>
          <w:color w:val="000000"/>
          <w:szCs w:val="24"/>
          <w:lang w:val="en-US"/>
        </w:rPr>
        <w:t> </w:t>
      </w:r>
      <w:r w:rsidRPr="002A3BC6">
        <w:rPr>
          <w:rFonts w:eastAsia="Times New Roman" w:cs="Arial"/>
          <w:szCs w:val="24"/>
          <w:lang w:val="en-US"/>
        </w:rPr>
        <w:t>The public spaces we deliver adhere to the Accessibility for Ontarians with Disabilities Act (AODA). But, our goal is to do more than follow the rules — we want to lead the way, just like we have in other areas of our work. </w:t>
      </w:r>
    </w:p>
    <w:p w14:paraId="06DA9AF7" w14:textId="4F96D435" w:rsidR="00144DFB" w:rsidRPr="002A3BC6" w:rsidRDefault="00144DFB" w:rsidP="00144DFB">
      <w:pPr>
        <w:textAlignment w:val="baseline"/>
        <w:rPr>
          <w:rFonts w:eastAsia="Times New Roman" w:cs="Arial"/>
          <w:sz w:val="18"/>
          <w:szCs w:val="18"/>
          <w:lang w:val="en-US"/>
        </w:rPr>
      </w:pPr>
      <w:r w:rsidRPr="002A3BC6">
        <w:rPr>
          <w:rFonts w:eastAsia="Times New Roman" w:cs="Arial"/>
          <w:szCs w:val="24"/>
          <w:lang w:val="en-US"/>
        </w:rPr>
        <w:t>  </w:t>
      </w:r>
    </w:p>
    <w:p w14:paraId="0B77A7B6" w14:textId="77777777" w:rsidR="00144DFB" w:rsidRPr="002A3BC6" w:rsidRDefault="00144DFB" w:rsidP="00144DFB">
      <w:pPr>
        <w:textAlignment w:val="baseline"/>
        <w:rPr>
          <w:rFonts w:eastAsia="Times New Roman" w:cs="Arial"/>
          <w:szCs w:val="24"/>
          <w:lang w:val="en-US"/>
        </w:rPr>
      </w:pPr>
      <w:r w:rsidRPr="002A3BC6">
        <w:rPr>
          <w:rFonts w:eastAsia="Times New Roman" w:cs="Arial"/>
          <w:szCs w:val="24"/>
          <w:lang w:val="en-US"/>
        </w:rPr>
        <w:t>Roughly twenty percent of Torontonians live with a disability. Add to this an aging population and thousands of visitors to our city (and our waterfront) who live with a disability. It’s a staggering number of people who are often unable to fully experience public spaces and the amenities they provide. These figures aren’t just statistics, they represent our family members, friends, neighbours and colleagues.  </w:t>
      </w:r>
    </w:p>
    <w:p w14:paraId="438F2783" w14:textId="77777777" w:rsidR="00144DFB" w:rsidRPr="002A3BC6" w:rsidRDefault="00144DFB" w:rsidP="00144DFB">
      <w:pPr>
        <w:textAlignment w:val="baseline"/>
        <w:rPr>
          <w:rFonts w:eastAsia="Times New Roman" w:cs="Arial"/>
          <w:sz w:val="18"/>
          <w:szCs w:val="18"/>
          <w:lang w:val="en-US"/>
        </w:rPr>
      </w:pPr>
    </w:p>
    <w:p w14:paraId="0869AA84" w14:textId="77777777" w:rsidR="00144DFB" w:rsidRPr="002A3BC6" w:rsidRDefault="00144DFB" w:rsidP="00144DFB">
      <w:pPr>
        <w:textAlignment w:val="baseline"/>
        <w:rPr>
          <w:rFonts w:eastAsia="Times New Roman" w:cs="Arial"/>
          <w:szCs w:val="24"/>
          <w:lang w:val="en-US"/>
        </w:rPr>
      </w:pPr>
      <w:r w:rsidRPr="002A3BC6">
        <w:rPr>
          <w:rFonts w:eastAsia="Times New Roman" w:cs="Arial"/>
          <w:szCs w:val="24"/>
          <w:lang w:val="en-US"/>
        </w:rPr>
        <w:t>We’ve developed these Guidelines to support our vision for the waterfront, make a strong commitment to accessibility in the public realm and to make accessibility another area of true design excellence. The document builds on existing standards and provides guidance on elements that are unique to the waterfront, like canoe and kayak launches, gangways and other shoreline amenities. The focus is on eliminating accessibility barriers so people living with disabilities can fully participate in the great public spaces along the waterfront.   </w:t>
      </w:r>
    </w:p>
    <w:p w14:paraId="287EBAE6" w14:textId="77777777" w:rsidR="00144DFB" w:rsidRPr="002A3BC6" w:rsidRDefault="00144DFB" w:rsidP="00144DFB">
      <w:pPr>
        <w:textAlignment w:val="baseline"/>
        <w:rPr>
          <w:rFonts w:eastAsia="Times New Roman" w:cs="Arial"/>
          <w:sz w:val="18"/>
          <w:szCs w:val="18"/>
          <w:lang w:val="en-US"/>
        </w:rPr>
      </w:pPr>
    </w:p>
    <w:p w14:paraId="58BF42AC" w14:textId="77777777" w:rsidR="00144DFB" w:rsidRPr="002A3BC6" w:rsidRDefault="00144DFB" w:rsidP="00144DFB">
      <w:pPr>
        <w:textAlignment w:val="baseline"/>
        <w:rPr>
          <w:rFonts w:eastAsia="Times New Roman" w:cs="Arial"/>
          <w:szCs w:val="24"/>
          <w:lang w:val="en-US"/>
        </w:rPr>
      </w:pPr>
      <w:r w:rsidRPr="002A3BC6">
        <w:rPr>
          <w:rFonts w:eastAsia="Times New Roman" w:cs="Arial"/>
          <w:szCs w:val="24"/>
          <w:lang w:val="en-US"/>
        </w:rPr>
        <w:t>The Guidelines will be applied to the design of all new public realm projects under our leadership. We also hope they will serve as a resource for other organizations building public spaces along the waterfront and help cultivate ongoing collaboration between city builders and disability communities.  </w:t>
      </w:r>
    </w:p>
    <w:p w14:paraId="7C2B1CE0" w14:textId="77777777" w:rsidR="00144DFB" w:rsidRPr="002A3BC6" w:rsidRDefault="00144DFB" w:rsidP="00144DFB">
      <w:pPr>
        <w:textAlignment w:val="baseline"/>
        <w:rPr>
          <w:rFonts w:eastAsia="Times New Roman" w:cs="Arial"/>
          <w:sz w:val="18"/>
          <w:szCs w:val="18"/>
          <w:lang w:val="en-US"/>
        </w:rPr>
      </w:pPr>
    </w:p>
    <w:p w14:paraId="3C6DAD95" w14:textId="54B0B1B7" w:rsidR="00144DFB" w:rsidRPr="002A3BC6" w:rsidRDefault="00144DFB" w:rsidP="00144DFB">
      <w:pPr>
        <w:textAlignment w:val="baseline"/>
        <w:rPr>
          <w:rFonts w:eastAsia="Times New Roman" w:cs="Arial"/>
          <w:szCs w:val="24"/>
          <w:lang w:val="en-US"/>
        </w:rPr>
      </w:pPr>
      <w:r w:rsidRPr="002A3BC6">
        <w:rPr>
          <w:rFonts w:eastAsia="Times New Roman" w:cs="Arial"/>
          <w:szCs w:val="24"/>
          <w:lang w:val="en-US"/>
        </w:rPr>
        <w:t xml:space="preserve">This is a starting point. We recognize that things change over time – expectations, practices, technologies and policies change. So, we’ve also ensured the Guidelines will be reviewed and updated at a minimum </w:t>
      </w:r>
      <w:r w:rsidR="00710493">
        <w:rPr>
          <w:rFonts w:eastAsia="Times New Roman" w:cs="Arial"/>
          <w:szCs w:val="24"/>
          <w:lang w:val="en-US"/>
        </w:rPr>
        <w:t xml:space="preserve">of </w:t>
      </w:r>
      <w:r w:rsidRPr="002A3BC6">
        <w:rPr>
          <w:rFonts w:eastAsia="Times New Roman" w:cs="Arial"/>
          <w:szCs w:val="24"/>
          <w:lang w:val="en-US"/>
        </w:rPr>
        <w:t>every three years.  </w:t>
      </w:r>
    </w:p>
    <w:p w14:paraId="12BED930" w14:textId="77777777" w:rsidR="00144DFB" w:rsidRPr="002A3BC6" w:rsidRDefault="00144DFB" w:rsidP="00144DFB">
      <w:pPr>
        <w:textAlignment w:val="baseline"/>
        <w:rPr>
          <w:rFonts w:eastAsia="Times New Roman" w:cs="Arial"/>
          <w:sz w:val="18"/>
          <w:szCs w:val="18"/>
          <w:lang w:val="en-US"/>
        </w:rPr>
      </w:pPr>
    </w:p>
    <w:p w14:paraId="56A8F296" w14:textId="616D6035" w:rsidR="00144DFB" w:rsidRPr="002A3BC6" w:rsidRDefault="00144DFB" w:rsidP="00144DFB">
      <w:pPr>
        <w:textAlignment w:val="baseline"/>
        <w:rPr>
          <w:rFonts w:eastAsia="Times New Roman" w:cs="Arial"/>
          <w:szCs w:val="24"/>
          <w:lang w:val="en-US"/>
        </w:rPr>
      </w:pPr>
      <w:r w:rsidRPr="002A3BC6">
        <w:rPr>
          <w:rFonts w:eastAsia="Times New Roman" w:cs="Arial"/>
          <w:color w:val="000000"/>
          <w:szCs w:val="24"/>
          <w:lang w:val="en-US"/>
        </w:rPr>
        <w:t>The Guidelines were created in collaboration with the disability community, Waterfront Toronto’s Advisory Committee on Accessibility, and their successful implementation will be supported by a newly formed accessibility advisory committee. </w:t>
      </w:r>
      <w:r w:rsidRPr="002A3BC6">
        <w:rPr>
          <w:rFonts w:eastAsia="Times New Roman" w:cs="Arial"/>
          <w:szCs w:val="24"/>
          <w:lang w:val="en-US"/>
        </w:rPr>
        <w:t>We look forward to deepening our knowledge, understanding and relationships with the disability community, to hearing feedback and learning from the initial implementation of the Guidelines to inform future updates. </w:t>
      </w:r>
      <w:r w:rsidR="007038F4">
        <w:rPr>
          <w:rFonts w:eastAsia="Times New Roman" w:cs="Arial"/>
          <w:szCs w:val="24"/>
          <w:lang w:val="en-US"/>
        </w:rPr>
        <w:t>In addition, w</w:t>
      </w:r>
      <w:r w:rsidR="00A15F65">
        <w:rPr>
          <w:rFonts w:eastAsia="Times New Roman" w:cs="Arial"/>
          <w:szCs w:val="24"/>
          <w:lang w:val="en-US"/>
        </w:rPr>
        <w:t xml:space="preserve">e will be measuring </w:t>
      </w:r>
      <w:r w:rsidR="005D7976">
        <w:rPr>
          <w:rFonts w:eastAsia="Times New Roman" w:cs="Arial"/>
          <w:szCs w:val="24"/>
          <w:lang w:val="en-US"/>
        </w:rPr>
        <w:t>and reporting back</w:t>
      </w:r>
      <w:r w:rsidR="00742D72">
        <w:rPr>
          <w:rFonts w:eastAsia="Times New Roman" w:cs="Arial"/>
          <w:szCs w:val="24"/>
          <w:lang w:val="en-US"/>
        </w:rPr>
        <w:t xml:space="preserve"> on</w:t>
      </w:r>
      <w:r w:rsidR="009458A2" w:rsidRPr="009458A2">
        <w:rPr>
          <w:rFonts w:eastAsia="Times New Roman" w:cs="Arial"/>
          <w:szCs w:val="24"/>
          <w:lang w:val="en-US"/>
        </w:rPr>
        <w:t xml:space="preserve"> </w:t>
      </w:r>
      <w:r w:rsidR="009458A2">
        <w:rPr>
          <w:rFonts w:eastAsia="Times New Roman" w:cs="Arial"/>
          <w:szCs w:val="24"/>
          <w:lang w:val="en-US"/>
        </w:rPr>
        <w:t>our success</w:t>
      </w:r>
      <w:r w:rsidR="005D7976">
        <w:rPr>
          <w:rFonts w:eastAsia="Times New Roman" w:cs="Arial"/>
          <w:szCs w:val="24"/>
          <w:lang w:val="en-US"/>
        </w:rPr>
        <w:t xml:space="preserve"> </w:t>
      </w:r>
      <w:r w:rsidR="00A15F65">
        <w:rPr>
          <w:rFonts w:eastAsia="Times New Roman" w:cs="Arial"/>
          <w:szCs w:val="24"/>
          <w:lang w:val="en-US"/>
        </w:rPr>
        <w:t>toward</w:t>
      </w:r>
      <w:r w:rsidR="00B14B9C">
        <w:rPr>
          <w:rFonts w:eastAsia="Times New Roman" w:cs="Arial"/>
          <w:szCs w:val="24"/>
          <w:lang w:val="en-US"/>
        </w:rPr>
        <w:t>s</w:t>
      </w:r>
      <w:r w:rsidR="00A15F65">
        <w:rPr>
          <w:rFonts w:eastAsia="Times New Roman" w:cs="Arial"/>
          <w:szCs w:val="24"/>
          <w:lang w:val="en-US"/>
        </w:rPr>
        <w:t xml:space="preserve"> our commitments.</w:t>
      </w:r>
    </w:p>
    <w:p w14:paraId="525E02F9" w14:textId="77777777" w:rsidR="00144DFB" w:rsidRPr="002A3BC6" w:rsidRDefault="00144DFB" w:rsidP="00144DFB">
      <w:pPr>
        <w:textAlignment w:val="baseline"/>
        <w:rPr>
          <w:rFonts w:eastAsia="Times New Roman" w:cs="Arial"/>
          <w:sz w:val="18"/>
          <w:szCs w:val="18"/>
          <w:lang w:val="en-US"/>
        </w:rPr>
      </w:pPr>
    </w:p>
    <w:p w14:paraId="2A6F4CF2" w14:textId="77777777" w:rsidR="00144DFB" w:rsidRPr="002A3BC6" w:rsidRDefault="00144DFB" w:rsidP="00144DFB">
      <w:pPr>
        <w:textAlignment w:val="baseline"/>
        <w:rPr>
          <w:rFonts w:eastAsia="Times New Roman" w:cs="Arial"/>
          <w:sz w:val="18"/>
          <w:szCs w:val="18"/>
          <w:lang w:val="en-US"/>
        </w:rPr>
      </w:pPr>
      <w:r w:rsidRPr="002A3BC6">
        <w:rPr>
          <w:rFonts w:eastAsia="Times New Roman" w:cs="Arial"/>
          <w:szCs w:val="24"/>
          <w:lang w:val="en-US"/>
        </w:rPr>
        <w:t>I would like to thank the members of our Advisory Committee on Accessibility for working with us to develop these Guidelines. By offering your knowledge and advice, and generously sharing your lived experience, you have given us confidence to take this important step forward.</w:t>
      </w:r>
    </w:p>
    <w:p w14:paraId="6EF1276F" w14:textId="6D1B42C3" w:rsidR="004E4ADF" w:rsidRPr="00A0787D" w:rsidRDefault="004E4ADF">
      <w:pPr>
        <w:spacing w:after="160" w:line="259" w:lineRule="auto"/>
        <w:rPr>
          <w:rFonts w:cs="Arial"/>
        </w:rPr>
      </w:pPr>
      <w:r w:rsidRPr="00A0787D">
        <w:rPr>
          <w:rFonts w:cs="Arial"/>
        </w:rPr>
        <w:br w:type="page"/>
      </w:r>
    </w:p>
    <w:p w14:paraId="0F836BFF" w14:textId="7D724E8B" w:rsidR="004F7C34" w:rsidRDefault="004F7C34" w:rsidP="001173C0">
      <w:pPr>
        <w:spacing w:after="160" w:line="259" w:lineRule="auto"/>
        <w:rPr>
          <w:lang w:val="en-US"/>
        </w:rPr>
      </w:pPr>
    </w:p>
    <w:sdt>
      <w:sdtPr>
        <w:rPr>
          <w:rFonts w:ascii="Arial" w:eastAsiaTheme="minorHAnsi" w:hAnsi="Arial" w:cs="Times New Roman"/>
          <w:color w:val="auto"/>
          <w:sz w:val="24"/>
          <w:szCs w:val="20"/>
          <w:lang w:val="en-CA"/>
        </w:rPr>
        <w:id w:val="1752232547"/>
        <w:docPartObj>
          <w:docPartGallery w:val="Table of Contents"/>
          <w:docPartUnique/>
        </w:docPartObj>
      </w:sdtPr>
      <w:sdtEndPr>
        <w:rPr>
          <w:b/>
          <w:bCs/>
          <w:noProof/>
        </w:rPr>
      </w:sdtEndPr>
      <w:sdtContent>
        <w:p w14:paraId="46A3122C" w14:textId="44CAD41F" w:rsidR="006F5795" w:rsidRPr="001173C0" w:rsidRDefault="006F5795" w:rsidP="001173C0">
          <w:pPr>
            <w:pStyle w:val="TOCHeading"/>
            <w:numPr>
              <w:ilvl w:val="0"/>
              <w:numId w:val="0"/>
            </w:numPr>
            <w:rPr>
              <w:rFonts w:ascii="Arial" w:hAnsi="Arial" w:cs="Arial"/>
              <w:color w:val="auto"/>
            </w:rPr>
          </w:pPr>
          <w:r w:rsidRPr="001173C0">
            <w:rPr>
              <w:rFonts w:ascii="Arial" w:hAnsi="Arial" w:cs="Arial"/>
              <w:color w:val="auto"/>
            </w:rPr>
            <w:t>Table of Contents</w:t>
          </w:r>
        </w:p>
        <w:p w14:paraId="0ACBE416" w14:textId="705F5A30" w:rsidR="0031609E" w:rsidRDefault="006F5795">
          <w:pPr>
            <w:pStyle w:val="TOC1"/>
            <w:rPr>
              <w:rFonts w:asciiTheme="minorHAnsi" w:eastAsiaTheme="minorEastAsia" w:hAnsiTheme="minorHAnsi"/>
              <w:b w:val="0"/>
              <w:noProof/>
              <w:kern w:val="2"/>
              <w:sz w:val="22"/>
              <w:lang w:val="en-CA" w:eastAsia="en-CA"/>
              <w14:ligatures w14:val="standardContextual"/>
            </w:rPr>
          </w:pPr>
          <w:r>
            <w:fldChar w:fldCharType="begin"/>
          </w:r>
          <w:r>
            <w:instrText xml:space="preserve"> TOC \o "1-3" \h \z \u </w:instrText>
          </w:r>
          <w:r>
            <w:fldChar w:fldCharType="separate"/>
          </w:r>
          <w:hyperlink w:anchor="_Toc145517248" w:history="1">
            <w:r w:rsidR="0031609E" w:rsidRPr="005A37EE">
              <w:rPr>
                <w:rStyle w:val="Hyperlink"/>
                <w:bCs/>
                <w:noProof/>
              </w:rPr>
              <w:t>A.</w:t>
            </w:r>
            <w:r w:rsidR="0031609E">
              <w:rPr>
                <w:rFonts w:asciiTheme="minorHAnsi" w:eastAsiaTheme="minorEastAsia" w:hAnsiTheme="minorHAnsi"/>
                <w:b w:val="0"/>
                <w:noProof/>
                <w:kern w:val="2"/>
                <w:sz w:val="22"/>
                <w:lang w:val="en-CA" w:eastAsia="en-CA"/>
                <w14:ligatures w14:val="standardContextual"/>
              </w:rPr>
              <w:tab/>
            </w:r>
            <w:r w:rsidR="0031609E" w:rsidRPr="005A37EE">
              <w:rPr>
                <w:rStyle w:val="Hyperlink"/>
                <w:noProof/>
              </w:rPr>
              <w:t>Context</w:t>
            </w:r>
            <w:r w:rsidR="0031609E">
              <w:rPr>
                <w:noProof/>
                <w:webHidden/>
              </w:rPr>
              <w:tab/>
            </w:r>
            <w:r w:rsidR="0031609E">
              <w:rPr>
                <w:noProof/>
                <w:webHidden/>
              </w:rPr>
              <w:fldChar w:fldCharType="begin"/>
            </w:r>
            <w:r w:rsidR="0031609E">
              <w:rPr>
                <w:noProof/>
                <w:webHidden/>
              </w:rPr>
              <w:instrText xml:space="preserve"> PAGEREF _Toc145517248 \h </w:instrText>
            </w:r>
            <w:r w:rsidR="0031609E">
              <w:rPr>
                <w:noProof/>
                <w:webHidden/>
              </w:rPr>
            </w:r>
            <w:r w:rsidR="0031609E">
              <w:rPr>
                <w:noProof/>
                <w:webHidden/>
              </w:rPr>
              <w:fldChar w:fldCharType="separate"/>
            </w:r>
            <w:r w:rsidR="0031609E">
              <w:rPr>
                <w:noProof/>
                <w:webHidden/>
              </w:rPr>
              <w:t>7</w:t>
            </w:r>
            <w:r w:rsidR="0031609E">
              <w:rPr>
                <w:noProof/>
                <w:webHidden/>
              </w:rPr>
              <w:fldChar w:fldCharType="end"/>
            </w:r>
          </w:hyperlink>
        </w:p>
        <w:p w14:paraId="4AF9C95A" w14:textId="7B932E91"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49" w:history="1">
            <w:r w:rsidR="0031609E" w:rsidRPr="005A37EE">
              <w:rPr>
                <w:rStyle w:val="Hyperlink"/>
                <w:noProof/>
              </w:rPr>
              <w:t>1.</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Background</w:t>
            </w:r>
            <w:r w:rsidR="0031609E">
              <w:rPr>
                <w:noProof/>
                <w:webHidden/>
              </w:rPr>
              <w:tab/>
            </w:r>
            <w:r w:rsidR="0031609E">
              <w:rPr>
                <w:noProof/>
                <w:webHidden/>
              </w:rPr>
              <w:fldChar w:fldCharType="begin"/>
            </w:r>
            <w:r w:rsidR="0031609E">
              <w:rPr>
                <w:noProof/>
                <w:webHidden/>
              </w:rPr>
              <w:instrText xml:space="preserve"> PAGEREF _Toc145517249 \h </w:instrText>
            </w:r>
            <w:r w:rsidR="0031609E">
              <w:rPr>
                <w:noProof/>
                <w:webHidden/>
              </w:rPr>
            </w:r>
            <w:r w:rsidR="0031609E">
              <w:rPr>
                <w:noProof/>
                <w:webHidden/>
              </w:rPr>
              <w:fldChar w:fldCharType="separate"/>
            </w:r>
            <w:r w:rsidR="0031609E">
              <w:rPr>
                <w:noProof/>
                <w:webHidden/>
              </w:rPr>
              <w:t>8</w:t>
            </w:r>
            <w:r w:rsidR="0031609E">
              <w:rPr>
                <w:noProof/>
                <w:webHidden/>
              </w:rPr>
              <w:fldChar w:fldCharType="end"/>
            </w:r>
          </w:hyperlink>
        </w:p>
        <w:p w14:paraId="6BAE65B9" w14:textId="5B4DCFAE"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0" w:history="1">
            <w:r w:rsidR="0031609E" w:rsidRPr="005A37EE">
              <w:rPr>
                <w:rStyle w:val="Hyperlink"/>
                <w:noProof/>
              </w:rPr>
              <w:t>2.</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Purpose</w:t>
            </w:r>
            <w:r w:rsidR="0031609E">
              <w:rPr>
                <w:noProof/>
                <w:webHidden/>
              </w:rPr>
              <w:tab/>
            </w:r>
            <w:r w:rsidR="0031609E">
              <w:rPr>
                <w:noProof/>
                <w:webHidden/>
              </w:rPr>
              <w:fldChar w:fldCharType="begin"/>
            </w:r>
            <w:r w:rsidR="0031609E">
              <w:rPr>
                <w:noProof/>
                <w:webHidden/>
              </w:rPr>
              <w:instrText xml:space="preserve"> PAGEREF _Toc145517250 \h </w:instrText>
            </w:r>
            <w:r w:rsidR="0031609E">
              <w:rPr>
                <w:noProof/>
                <w:webHidden/>
              </w:rPr>
            </w:r>
            <w:r w:rsidR="0031609E">
              <w:rPr>
                <w:noProof/>
                <w:webHidden/>
              </w:rPr>
              <w:fldChar w:fldCharType="separate"/>
            </w:r>
            <w:r w:rsidR="0031609E">
              <w:rPr>
                <w:noProof/>
                <w:webHidden/>
              </w:rPr>
              <w:t>9</w:t>
            </w:r>
            <w:r w:rsidR="0031609E">
              <w:rPr>
                <w:noProof/>
                <w:webHidden/>
              </w:rPr>
              <w:fldChar w:fldCharType="end"/>
            </w:r>
          </w:hyperlink>
        </w:p>
        <w:p w14:paraId="1C8156DB" w14:textId="07F13D76"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1" w:history="1">
            <w:r w:rsidR="0031609E" w:rsidRPr="005A37EE">
              <w:rPr>
                <w:rStyle w:val="Hyperlink"/>
                <w:noProof/>
              </w:rPr>
              <w:t>3.</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Policy Compliance</w:t>
            </w:r>
            <w:r w:rsidR="0031609E">
              <w:rPr>
                <w:noProof/>
                <w:webHidden/>
              </w:rPr>
              <w:tab/>
            </w:r>
            <w:r w:rsidR="0031609E">
              <w:rPr>
                <w:noProof/>
                <w:webHidden/>
              </w:rPr>
              <w:fldChar w:fldCharType="begin"/>
            </w:r>
            <w:r w:rsidR="0031609E">
              <w:rPr>
                <w:noProof/>
                <w:webHidden/>
              </w:rPr>
              <w:instrText xml:space="preserve"> PAGEREF _Toc145517251 \h </w:instrText>
            </w:r>
            <w:r w:rsidR="0031609E">
              <w:rPr>
                <w:noProof/>
                <w:webHidden/>
              </w:rPr>
            </w:r>
            <w:r w:rsidR="0031609E">
              <w:rPr>
                <w:noProof/>
                <w:webHidden/>
              </w:rPr>
              <w:fldChar w:fldCharType="separate"/>
            </w:r>
            <w:r w:rsidR="0031609E">
              <w:rPr>
                <w:noProof/>
                <w:webHidden/>
              </w:rPr>
              <w:t>10</w:t>
            </w:r>
            <w:r w:rsidR="0031609E">
              <w:rPr>
                <w:noProof/>
                <w:webHidden/>
              </w:rPr>
              <w:fldChar w:fldCharType="end"/>
            </w:r>
          </w:hyperlink>
        </w:p>
        <w:p w14:paraId="28EDD1B9" w14:textId="79B072CB"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2" w:history="1">
            <w:r w:rsidR="0031609E" w:rsidRPr="005A37EE">
              <w:rPr>
                <w:rStyle w:val="Hyperlink"/>
                <w:noProof/>
              </w:rPr>
              <w:t>4.</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Referenced Standards</w:t>
            </w:r>
            <w:r w:rsidR="0031609E">
              <w:rPr>
                <w:noProof/>
                <w:webHidden/>
              </w:rPr>
              <w:tab/>
            </w:r>
            <w:r w:rsidR="0031609E">
              <w:rPr>
                <w:noProof/>
                <w:webHidden/>
              </w:rPr>
              <w:fldChar w:fldCharType="begin"/>
            </w:r>
            <w:r w:rsidR="0031609E">
              <w:rPr>
                <w:noProof/>
                <w:webHidden/>
              </w:rPr>
              <w:instrText xml:space="preserve"> PAGEREF _Toc145517252 \h </w:instrText>
            </w:r>
            <w:r w:rsidR="0031609E">
              <w:rPr>
                <w:noProof/>
                <w:webHidden/>
              </w:rPr>
            </w:r>
            <w:r w:rsidR="0031609E">
              <w:rPr>
                <w:noProof/>
                <w:webHidden/>
              </w:rPr>
              <w:fldChar w:fldCharType="separate"/>
            </w:r>
            <w:r w:rsidR="0031609E">
              <w:rPr>
                <w:noProof/>
                <w:webHidden/>
              </w:rPr>
              <w:t>11</w:t>
            </w:r>
            <w:r w:rsidR="0031609E">
              <w:rPr>
                <w:noProof/>
                <w:webHidden/>
              </w:rPr>
              <w:fldChar w:fldCharType="end"/>
            </w:r>
          </w:hyperlink>
        </w:p>
        <w:p w14:paraId="46936898" w14:textId="0BAC4FA0"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3" w:history="1">
            <w:r w:rsidR="0031609E" w:rsidRPr="005A37EE">
              <w:rPr>
                <w:rStyle w:val="Hyperlink"/>
                <w:noProof/>
              </w:rPr>
              <w:t>5.</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Developing the Guidelines</w:t>
            </w:r>
            <w:r w:rsidR="0031609E">
              <w:rPr>
                <w:noProof/>
                <w:webHidden/>
              </w:rPr>
              <w:tab/>
            </w:r>
            <w:r w:rsidR="0031609E">
              <w:rPr>
                <w:noProof/>
                <w:webHidden/>
              </w:rPr>
              <w:fldChar w:fldCharType="begin"/>
            </w:r>
            <w:r w:rsidR="0031609E">
              <w:rPr>
                <w:noProof/>
                <w:webHidden/>
              </w:rPr>
              <w:instrText xml:space="preserve"> PAGEREF _Toc145517253 \h </w:instrText>
            </w:r>
            <w:r w:rsidR="0031609E">
              <w:rPr>
                <w:noProof/>
                <w:webHidden/>
              </w:rPr>
            </w:r>
            <w:r w:rsidR="0031609E">
              <w:rPr>
                <w:noProof/>
                <w:webHidden/>
              </w:rPr>
              <w:fldChar w:fldCharType="separate"/>
            </w:r>
            <w:r w:rsidR="0031609E">
              <w:rPr>
                <w:noProof/>
                <w:webHidden/>
              </w:rPr>
              <w:t>12</w:t>
            </w:r>
            <w:r w:rsidR="0031609E">
              <w:rPr>
                <w:noProof/>
                <w:webHidden/>
              </w:rPr>
              <w:fldChar w:fldCharType="end"/>
            </w:r>
          </w:hyperlink>
        </w:p>
        <w:p w14:paraId="20206683" w14:textId="0DBE5C90"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4" w:history="1">
            <w:r w:rsidR="0031609E" w:rsidRPr="005A37EE">
              <w:rPr>
                <w:rStyle w:val="Hyperlink"/>
                <w:noProof/>
              </w:rPr>
              <w:t>6.</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Language</w:t>
            </w:r>
            <w:r w:rsidR="0031609E">
              <w:rPr>
                <w:noProof/>
                <w:webHidden/>
              </w:rPr>
              <w:tab/>
            </w:r>
            <w:r w:rsidR="0031609E">
              <w:rPr>
                <w:noProof/>
                <w:webHidden/>
              </w:rPr>
              <w:fldChar w:fldCharType="begin"/>
            </w:r>
            <w:r w:rsidR="0031609E">
              <w:rPr>
                <w:noProof/>
                <w:webHidden/>
              </w:rPr>
              <w:instrText xml:space="preserve"> PAGEREF _Toc145517254 \h </w:instrText>
            </w:r>
            <w:r w:rsidR="0031609E">
              <w:rPr>
                <w:noProof/>
                <w:webHidden/>
              </w:rPr>
            </w:r>
            <w:r w:rsidR="0031609E">
              <w:rPr>
                <w:noProof/>
                <w:webHidden/>
              </w:rPr>
              <w:fldChar w:fldCharType="separate"/>
            </w:r>
            <w:r w:rsidR="0031609E">
              <w:rPr>
                <w:noProof/>
                <w:webHidden/>
              </w:rPr>
              <w:t>13</w:t>
            </w:r>
            <w:r w:rsidR="0031609E">
              <w:rPr>
                <w:noProof/>
                <w:webHidden/>
              </w:rPr>
              <w:fldChar w:fldCharType="end"/>
            </w:r>
          </w:hyperlink>
        </w:p>
        <w:p w14:paraId="16097A85" w14:textId="5C7B1AC6"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5" w:history="1">
            <w:r w:rsidR="0031609E" w:rsidRPr="005A37EE">
              <w:rPr>
                <w:rStyle w:val="Hyperlink"/>
                <w:noProof/>
              </w:rPr>
              <w:t>7.</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Guiding Principles</w:t>
            </w:r>
            <w:r w:rsidR="0031609E">
              <w:rPr>
                <w:noProof/>
                <w:webHidden/>
              </w:rPr>
              <w:tab/>
            </w:r>
            <w:r w:rsidR="0031609E">
              <w:rPr>
                <w:noProof/>
                <w:webHidden/>
              </w:rPr>
              <w:fldChar w:fldCharType="begin"/>
            </w:r>
            <w:r w:rsidR="0031609E">
              <w:rPr>
                <w:noProof/>
                <w:webHidden/>
              </w:rPr>
              <w:instrText xml:space="preserve"> PAGEREF _Toc145517255 \h </w:instrText>
            </w:r>
            <w:r w:rsidR="0031609E">
              <w:rPr>
                <w:noProof/>
                <w:webHidden/>
              </w:rPr>
            </w:r>
            <w:r w:rsidR="0031609E">
              <w:rPr>
                <w:noProof/>
                <w:webHidden/>
              </w:rPr>
              <w:fldChar w:fldCharType="separate"/>
            </w:r>
            <w:r w:rsidR="0031609E">
              <w:rPr>
                <w:noProof/>
                <w:webHidden/>
              </w:rPr>
              <w:t>14</w:t>
            </w:r>
            <w:r w:rsidR="0031609E">
              <w:rPr>
                <w:noProof/>
                <w:webHidden/>
              </w:rPr>
              <w:fldChar w:fldCharType="end"/>
            </w:r>
          </w:hyperlink>
        </w:p>
        <w:p w14:paraId="04AE0C5F" w14:textId="4F31B627" w:rsidR="0031609E" w:rsidRDefault="002D077A">
          <w:pPr>
            <w:pStyle w:val="TOC1"/>
            <w:rPr>
              <w:rFonts w:asciiTheme="minorHAnsi" w:eastAsiaTheme="minorEastAsia" w:hAnsiTheme="minorHAnsi"/>
              <w:b w:val="0"/>
              <w:noProof/>
              <w:kern w:val="2"/>
              <w:sz w:val="22"/>
              <w:lang w:val="en-CA" w:eastAsia="en-CA"/>
              <w14:ligatures w14:val="standardContextual"/>
            </w:rPr>
          </w:pPr>
          <w:hyperlink w:anchor="_Toc145517256" w:history="1">
            <w:r w:rsidR="0031609E" w:rsidRPr="005A37EE">
              <w:rPr>
                <w:rStyle w:val="Hyperlink"/>
                <w:bCs/>
                <w:noProof/>
              </w:rPr>
              <w:t>B.</w:t>
            </w:r>
            <w:r w:rsidR="0031609E">
              <w:rPr>
                <w:rFonts w:asciiTheme="minorHAnsi" w:eastAsiaTheme="minorEastAsia" w:hAnsiTheme="minorHAnsi"/>
                <w:b w:val="0"/>
                <w:noProof/>
                <w:kern w:val="2"/>
                <w:sz w:val="22"/>
                <w:lang w:val="en-CA" w:eastAsia="en-CA"/>
                <w14:ligatures w14:val="standardContextual"/>
              </w:rPr>
              <w:tab/>
            </w:r>
            <w:r w:rsidR="0031609E" w:rsidRPr="005A37EE">
              <w:rPr>
                <w:rStyle w:val="Hyperlink"/>
                <w:noProof/>
              </w:rPr>
              <w:t>Scope</w:t>
            </w:r>
            <w:r w:rsidR="0031609E">
              <w:rPr>
                <w:noProof/>
                <w:webHidden/>
              </w:rPr>
              <w:tab/>
            </w:r>
            <w:r w:rsidR="0031609E">
              <w:rPr>
                <w:noProof/>
                <w:webHidden/>
              </w:rPr>
              <w:fldChar w:fldCharType="begin"/>
            </w:r>
            <w:r w:rsidR="0031609E">
              <w:rPr>
                <w:noProof/>
                <w:webHidden/>
              </w:rPr>
              <w:instrText xml:space="preserve"> PAGEREF _Toc145517256 \h </w:instrText>
            </w:r>
            <w:r w:rsidR="0031609E">
              <w:rPr>
                <w:noProof/>
                <w:webHidden/>
              </w:rPr>
            </w:r>
            <w:r w:rsidR="0031609E">
              <w:rPr>
                <w:noProof/>
                <w:webHidden/>
              </w:rPr>
              <w:fldChar w:fldCharType="separate"/>
            </w:r>
            <w:r w:rsidR="0031609E">
              <w:rPr>
                <w:noProof/>
                <w:webHidden/>
              </w:rPr>
              <w:t>15</w:t>
            </w:r>
            <w:r w:rsidR="0031609E">
              <w:rPr>
                <w:noProof/>
                <w:webHidden/>
              </w:rPr>
              <w:fldChar w:fldCharType="end"/>
            </w:r>
          </w:hyperlink>
        </w:p>
        <w:p w14:paraId="241D5A00" w14:textId="3C65F33D"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7" w:history="1">
            <w:r w:rsidR="0031609E" w:rsidRPr="005A37EE">
              <w:rPr>
                <w:rStyle w:val="Hyperlink"/>
                <w:noProof/>
              </w:rPr>
              <w:t>8.</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Application</w:t>
            </w:r>
            <w:r w:rsidR="0031609E">
              <w:rPr>
                <w:noProof/>
                <w:webHidden/>
              </w:rPr>
              <w:tab/>
            </w:r>
            <w:r w:rsidR="0031609E">
              <w:rPr>
                <w:noProof/>
                <w:webHidden/>
              </w:rPr>
              <w:fldChar w:fldCharType="begin"/>
            </w:r>
            <w:r w:rsidR="0031609E">
              <w:rPr>
                <w:noProof/>
                <w:webHidden/>
              </w:rPr>
              <w:instrText xml:space="preserve"> PAGEREF _Toc145517257 \h </w:instrText>
            </w:r>
            <w:r w:rsidR="0031609E">
              <w:rPr>
                <w:noProof/>
                <w:webHidden/>
              </w:rPr>
            </w:r>
            <w:r w:rsidR="0031609E">
              <w:rPr>
                <w:noProof/>
                <w:webHidden/>
              </w:rPr>
              <w:fldChar w:fldCharType="separate"/>
            </w:r>
            <w:r w:rsidR="0031609E">
              <w:rPr>
                <w:noProof/>
                <w:webHidden/>
              </w:rPr>
              <w:t>16</w:t>
            </w:r>
            <w:r w:rsidR="0031609E">
              <w:rPr>
                <w:noProof/>
                <w:webHidden/>
              </w:rPr>
              <w:fldChar w:fldCharType="end"/>
            </w:r>
          </w:hyperlink>
        </w:p>
        <w:p w14:paraId="15128267" w14:textId="3EBE6ACE"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8" w:history="1">
            <w:r w:rsidR="0031609E" w:rsidRPr="005A37EE">
              <w:rPr>
                <w:rStyle w:val="Hyperlink"/>
                <w:noProof/>
              </w:rPr>
              <w:t>9.</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Intended Audience</w:t>
            </w:r>
            <w:r w:rsidR="0031609E">
              <w:rPr>
                <w:noProof/>
                <w:webHidden/>
              </w:rPr>
              <w:tab/>
            </w:r>
            <w:r w:rsidR="0031609E">
              <w:rPr>
                <w:noProof/>
                <w:webHidden/>
              </w:rPr>
              <w:fldChar w:fldCharType="begin"/>
            </w:r>
            <w:r w:rsidR="0031609E">
              <w:rPr>
                <w:noProof/>
                <w:webHidden/>
              </w:rPr>
              <w:instrText xml:space="preserve"> PAGEREF _Toc145517258 \h </w:instrText>
            </w:r>
            <w:r w:rsidR="0031609E">
              <w:rPr>
                <w:noProof/>
                <w:webHidden/>
              </w:rPr>
            </w:r>
            <w:r w:rsidR="0031609E">
              <w:rPr>
                <w:noProof/>
                <w:webHidden/>
              </w:rPr>
              <w:fldChar w:fldCharType="separate"/>
            </w:r>
            <w:r w:rsidR="0031609E">
              <w:rPr>
                <w:noProof/>
                <w:webHidden/>
              </w:rPr>
              <w:t>17</w:t>
            </w:r>
            <w:r w:rsidR="0031609E">
              <w:rPr>
                <w:noProof/>
                <w:webHidden/>
              </w:rPr>
              <w:fldChar w:fldCharType="end"/>
            </w:r>
          </w:hyperlink>
        </w:p>
        <w:p w14:paraId="02215914" w14:textId="3A913F56"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59" w:history="1">
            <w:r w:rsidR="0031609E" w:rsidRPr="005A37EE">
              <w:rPr>
                <w:rStyle w:val="Hyperlink"/>
                <w:noProof/>
              </w:rPr>
              <w:t>10.</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Implementation</w:t>
            </w:r>
            <w:r w:rsidR="0031609E">
              <w:rPr>
                <w:noProof/>
                <w:webHidden/>
              </w:rPr>
              <w:tab/>
            </w:r>
            <w:r w:rsidR="0031609E">
              <w:rPr>
                <w:noProof/>
                <w:webHidden/>
              </w:rPr>
              <w:fldChar w:fldCharType="begin"/>
            </w:r>
            <w:r w:rsidR="0031609E">
              <w:rPr>
                <w:noProof/>
                <w:webHidden/>
              </w:rPr>
              <w:instrText xml:space="preserve"> PAGEREF _Toc145517259 \h </w:instrText>
            </w:r>
            <w:r w:rsidR="0031609E">
              <w:rPr>
                <w:noProof/>
                <w:webHidden/>
              </w:rPr>
            </w:r>
            <w:r w:rsidR="0031609E">
              <w:rPr>
                <w:noProof/>
                <w:webHidden/>
              </w:rPr>
              <w:fldChar w:fldCharType="separate"/>
            </w:r>
            <w:r w:rsidR="0031609E">
              <w:rPr>
                <w:noProof/>
                <w:webHidden/>
              </w:rPr>
              <w:t>18</w:t>
            </w:r>
            <w:r w:rsidR="0031609E">
              <w:rPr>
                <w:noProof/>
                <w:webHidden/>
              </w:rPr>
              <w:fldChar w:fldCharType="end"/>
            </w:r>
          </w:hyperlink>
        </w:p>
        <w:p w14:paraId="5462F575" w14:textId="57827F85" w:rsidR="0031609E" w:rsidRDefault="002D077A">
          <w:pPr>
            <w:pStyle w:val="TOC3"/>
            <w:rPr>
              <w:rFonts w:asciiTheme="minorHAnsi" w:eastAsiaTheme="minorEastAsia" w:hAnsiTheme="minorHAnsi"/>
              <w:noProof/>
              <w:kern w:val="2"/>
              <w:sz w:val="22"/>
              <w:lang w:val="en-CA" w:eastAsia="en-CA"/>
              <w14:ligatures w14:val="standardContextual"/>
            </w:rPr>
          </w:pPr>
          <w:hyperlink w:anchor="_Toc145517260" w:history="1">
            <w:r w:rsidR="0031609E" w:rsidRPr="005A37EE">
              <w:rPr>
                <w:rStyle w:val="Hyperlink"/>
                <w:noProof/>
              </w:rPr>
              <w:t>Procurement and Request for Proposals (RFP)</w:t>
            </w:r>
            <w:r w:rsidR="0031609E">
              <w:rPr>
                <w:noProof/>
                <w:webHidden/>
              </w:rPr>
              <w:tab/>
            </w:r>
            <w:r w:rsidR="0031609E">
              <w:rPr>
                <w:noProof/>
                <w:webHidden/>
              </w:rPr>
              <w:fldChar w:fldCharType="begin"/>
            </w:r>
            <w:r w:rsidR="0031609E">
              <w:rPr>
                <w:noProof/>
                <w:webHidden/>
              </w:rPr>
              <w:instrText xml:space="preserve"> PAGEREF _Toc145517260 \h </w:instrText>
            </w:r>
            <w:r w:rsidR="0031609E">
              <w:rPr>
                <w:noProof/>
                <w:webHidden/>
              </w:rPr>
            </w:r>
            <w:r w:rsidR="0031609E">
              <w:rPr>
                <w:noProof/>
                <w:webHidden/>
              </w:rPr>
              <w:fldChar w:fldCharType="separate"/>
            </w:r>
            <w:r w:rsidR="0031609E">
              <w:rPr>
                <w:noProof/>
                <w:webHidden/>
              </w:rPr>
              <w:t>18</w:t>
            </w:r>
            <w:r w:rsidR="0031609E">
              <w:rPr>
                <w:noProof/>
                <w:webHidden/>
              </w:rPr>
              <w:fldChar w:fldCharType="end"/>
            </w:r>
          </w:hyperlink>
        </w:p>
        <w:p w14:paraId="736F7540" w14:textId="7359C9E7" w:rsidR="0031609E" w:rsidRDefault="002D077A">
          <w:pPr>
            <w:pStyle w:val="TOC3"/>
            <w:rPr>
              <w:rFonts w:asciiTheme="minorHAnsi" w:eastAsiaTheme="minorEastAsia" w:hAnsiTheme="minorHAnsi"/>
              <w:noProof/>
              <w:kern w:val="2"/>
              <w:sz w:val="22"/>
              <w:lang w:val="en-CA" w:eastAsia="en-CA"/>
              <w14:ligatures w14:val="standardContextual"/>
            </w:rPr>
          </w:pPr>
          <w:hyperlink w:anchor="_Toc145517261" w:history="1">
            <w:r w:rsidR="0031609E" w:rsidRPr="005A37EE">
              <w:rPr>
                <w:rStyle w:val="Hyperlink"/>
                <w:noProof/>
              </w:rPr>
              <w:t>Consultation with the Disability Community During the Design Process</w:t>
            </w:r>
            <w:r w:rsidR="0031609E">
              <w:rPr>
                <w:noProof/>
                <w:webHidden/>
              </w:rPr>
              <w:tab/>
            </w:r>
            <w:r w:rsidR="0031609E">
              <w:rPr>
                <w:noProof/>
                <w:webHidden/>
              </w:rPr>
              <w:fldChar w:fldCharType="begin"/>
            </w:r>
            <w:r w:rsidR="0031609E">
              <w:rPr>
                <w:noProof/>
                <w:webHidden/>
              </w:rPr>
              <w:instrText xml:space="preserve"> PAGEREF _Toc145517261 \h </w:instrText>
            </w:r>
            <w:r w:rsidR="0031609E">
              <w:rPr>
                <w:noProof/>
                <w:webHidden/>
              </w:rPr>
            </w:r>
            <w:r w:rsidR="0031609E">
              <w:rPr>
                <w:noProof/>
                <w:webHidden/>
              </w:rPr>
              <w:fldChar w:fldCharType="separate"/>
            </w:r>
            <w:r w:rsidR="0031609E">
              <w:rPr>
                <w:noProof/>
                <w:webHidden/>
              </w:rPr>
              <w:t>18</w:t>
            </w:r>
            <w:r w:rsidR="0031609E">
              <w:rPr>
                <w:noProof/>
                <w:webHidden/>
              </w:rPr>
              <w:fldChar w:fldCharType="end"/>
            </w:r>
          </w:hyperlink>
        </w:p>
        <w:p w14:paraId="15F210BD" w14:textId="053AC349" w:rsidR="0031609E" w:rsidRDefault="002D077A">
          <w:pPr>
            <w:pStyle w:val="TOC3"/>
            <w:rPr>
              <w:rFonts w:asciiTheme="minorHAnsi" w:eastAsiaTheme="minorEastAsia" w:hAnsiTheme="minorHAnsi"/>
              <w:noProof/>
              <w:kern w:val="2"/>
              <w:sz w:val="22"/>
              <w:lang w:val="en-CA" w:eastAsia="en-CA"/>
              <w14:ligatures w14:val="standardContextual"/>
            </w:rPr>
          </w:pPr>
          <w:hyperlink w:anchor="_Toc145517262" w:history="1">
            <w:r w:rsidR="0031609E" w:rsidRPr="005A37EE">
              <w:rPr>
                <w:rStyle w:val="Hyperlink"/>
                <w:noProof/>
              </w:rPr>
              <w:t>Post Completion On-Site Review</w:t>
            </w:r>
            <w:r w:rsidR="0031609E">
              <w:rPr>
                <w:noProof/>
                <w:webHidden/>
              </w:rPr>
              <w:tab/>
            </w:r>
            <w:r w:rsidR="0031609E">
              <w:rPr>
                <w:noProof/>
                <w:webHidden/>
              </w:rPr>
              <w:fldChar w:fldCharType="begin"/>
            </w:r>
            <w:r w:rsidR="0031609E">
              <w:rPr>
                <w:noProof/>
                <w:webHidden/>
              </w:rPr>
              <w:instrText xml:space="preserve"> PAGEREF _Toc145517262 \h </w:instrText>
            </w:r>
            <w:r w:rsidR="0031609E">
              <w:rPr>
                <w:noProof/>
                <w:webHidden/>
              </w:rPr>
            </w:r>
            <w:r w:rsidR="0031609E">
              <w:rPr>
                <w:noProof/>
                <w:webHidden/>
              </w:rPr>
              <w:fldChar w:fldCharType="separate"/>
            </w:r>
            <w:r w:rsidR="0031609E">
              <w:rPr>
                <w:noProof/>
                <w:webHidden/>
              </w:rPr>
              <w:t>19</w:t>
            </w:r>
            <w:r w:rsidR="0031609E">
              <w:rPr>
                <w:noProof/>
                <w:webHidden/>
              </w:rPr>
              <w:fldChar w:fldCharType="end"/>
            </w:r>
          </w:hyperlink>
        </w:p>
        <w:p w14:paraId="0278D923" w14:textId="36DCDD6F" w:rsidR="0031609E" w:rsidRDefault="002D077A">
          <w:pPr>
            <w:pStyle w:val="TOC3"/>
            <w:rPr>
              <w:rFonts w:asciiTheme="minorHAnsi" w:eastAsiaTheme="minorEastAsia" w:hAnsiTheme="minorHAnsi"/>
              <w:noProof/>
              <w:kern w:val="2"/>
              <w:sz w:val="22"/>
              <w:lang w:val="en-CA" w:eastAsia="en-CA"/>
              <w14:ligatures w14:val="standardContextual"/>
            </w:rPr>
          </w:pPr>
          <w:hyperlink w:anchor="_Toc145517263" w:history="1">
            <w:r w:rsidR="0031609E" w:rsidRPr="005A37EE">
              <w:rPr>
                <w:rStyle w:val="Hyperlink"/>
                <w:noProof/>
              </w:rPr>
              <w:t>Reporting Success</w:t>
            </w:r>
            <w:r w:rsidR="0031609E">
              <w:rPr>
                <w:noProof/>
                <w:webHidden/>
              </w:rPr>
              <w:tab/>
            </w:r>
            <w:r w:rsidR="0031609E">
              <w:rPr>
                <w:noProof/>
                <w:webHidden/>
              </w:rPr>
              <w:fldChar w:fldCharType="begin"/>
            </w:r>
            <w:r w:rsidR="0031609E">
              <w:rPr>
                <w:noProof/>
                <w:webHidden/>
              </w:rPr>
              <w:instrText xml:space="preserve"> PAGEREF _Toc145517263 \h </w:instrText>
            </w:r>
            <w:r w:rsidR="0031609E">
              <w:rPr>
                <w:noProof/>
                <w:webHidden/>
              </w:rPr>
            </w:r>
            <w:r w:rsidR="0031609E">
              <w:rPr>
                <w:noProof/>
                <w:webHidden/>
              </w:rPr>
              <w:fldChar w:fldCharType="separate"/>
            </w:r>
            <w:r w:rsidR="0031609E">
              <w:rPr>
                <w:noProof/>
                <w:webHidden/>
              </w:rPr>
              <w:t>19</w:t>
            </w:r>
            <w:r w:rsidR="0031609E">
              <w:rPr>
                <w:noProof/>
                <w:webHidden/>
              </w:rPr>
              <w:fldChar w:fldCharType="end"/>
            </w:r>
          </w:hyperlink>
        </w:p>
        <w:p w14:paraId="712EC936" w14:textId="35D91269" w:rsidR="0031609E" w:rsidRDefault="002D077A">
          <w:pPr>
            <w:pStyle w:val="TOC3"/>
            <w:rPr>
              <w:rFonts w:asciiTheme="minorHAnsi" w:eastAsiaTheme="minorEastAsia" w:hAnsiTheme="minorHAnsi"/>
              <w:noProof/>
              <w:kern w:val="2"/>
              <w:sz w:val="22"/>
              <w:lang w:val="en-CA" w:eastAsia="en-CA"/>
              <w14:ligatures w14:val="standardContextual"/>
            </w:rPr>
          </w:pPr>
          <w:hyperlink w:anchor="_Toc145517264" w:history="1">
            <w:r w:rsidR="0031609E" w:rsidRPr="005A37EE">
              <w:rPr>
                <w:rStyle w:val="Hyperlink"/>
                <w:noProof/>
              </w:rPr>
              <w:t>Review and Updates to the Guidelines</w:t>
            </w:r>
            <w:r w:rsidR="0031609E">
              <w:rPr>
                <w:noProof/>
                <w:webHidden/>
              </w:rPr>
              <w:tab/>
            </w:r>
            <w:r w:rsidR="0031609E">
              <w:rPr>
                <w:noProof/>
                <w:webHidden/>
              </w:rPr>
              <w:fldChar w:fldCharType="begin"/>
            </w:r>
            <w:r w:rsidR="0031609E">
              <w:rPr>
                <w:noProof/>
                <w:webHidden/>
              </w:rPr>
              <w:instrText xml:space="preserve"> PAGEREF _Toc145517264 \h </w:instrText>
            </w:r>
            <w:r w:rsidR="0031609E">
              <w:rPr>
                <w:noProof/>
                <w:webHidden/>
              </w:rPr>
            </w:r>
            <w:r w:rsidR="0031609E">
              <w:rPr>
                <w:noProof/>
                <w:webHidden/>
              </w:rPr>
              <w:fldChar w:fldCharType="separate"/>
            </w:r>
            <w:r w:rsidR="0031609E">
              <w:rPr>
                <w:noProof/>
                <w:webHidden/>
              </w:rPr>
              <w:t>19</w:t>
            </w:r>
            <w:r w:rsidR="0031609E">
              <w:rPr>
                <w:noProof/>
                <w:webHidden/>
              </w:rPr>
              <w:fldChar w:fldCharType="end"/>
            </w:r>
          </w:hyperlink>
        </w:p>
        <w:p w14:paraId="2AEA10FC" w14:textId="3BFBEC7D"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65" w:history="1">
            <w:r w:rsidR="0031609E" w:rsidRPr="005A37EE">
              <w:rPr>
                <w:rStyle w:val="Hyperlink"/>
                <w:noProof/>
              </w:rPr>
              <w:t>11.</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Defined Terms</w:t>
            </w:r>
            <w:r w:rsidR="0031609E">
              <w:rPr>
                <w:noProof/>
                <w:webHidden/>
              </w:rPr>
              <w:tab/>
            </w:r>
            <w:r w:rsidR="0031609E">
              <w:rPr>
                <w:noProof/>
                <w:webHidden/>
              </w:rPr>
              <w:fldChar w:fldCharType="begin"/>
            </w:r>
            <w:r w:rsidR="0031609E">
              <w:rPr>
                <w:noProof/>
                <w:webHidden/>
              </w:rPr>
              <w:instrText xml:space="preserve"> PAGEREF _Toc145517265 \h </w:instrText>
            </w:r>
            <w:r w:rsidR="0031609E">
              <w:rPr>
                <w:noProof/>
                <w:webHidden/>
              </w:rPr>
            </w:r>
            <w:r w:rsidR="0031609E">
              <w:rPr>
                <w:noProof/>
                <w:webHidden/>
              </w:rPr>
              <w:fldChar w:fldCharType="separate"/>
            </w:r>
            <w:r w:rsidR="0031609E">
              <w:rPr>
                <w:noProof/>
                <w:webHidden/>
              </w:rPr>
              <w:t>20</w:t>
            </w:r>
            <w:r w:rsidR="0031609E">
              <w:rPr>
                <w:noProof/>
                <w:webHidden/>
              </w:rPr>
              <w:fldChar w:fldCharType="end"/>
            </w:r>
          </w:hyperlink>
        </w:p>
        <w:p w14:paraId="709A6165" w14:textId="7C03E4E7" w:rsidR="0031609E" w:rsidRDefault="002D077A">
          <w:pPr>
            <w:pStyle w:val="TOC1"/>
            <w:rPr>
              <w:rFonts w:asciiTheme="minorHAnsi" w:eastAsiaTheme="minorEastAsia" w:hAnsiTheme="minorHAnsi"/>
              <w:b w:val="0"/>
              <w:noProof/>
              <w:kern w:val="2"/>
              <w:sz w:val="22"/>
              <w:lang w:val="en-CA" w:eastAsia="en-CA"/>
              <w14:ligatures w14:val="standardContextual"/>
            </w:rPr>
          </w:pPr>
          <w:hyperlink w:anchor="_Toc145517266" w:history="1">
            <w:r w:rsidR="0031609E" w:rsidRPr="005A37EE">
              <w:rPr>
                <w:rStyle w:val="Hyperlink"/>
                <w:bCs/>
                <w:noProof/>
              </w:rPr>
              <w:t>C.</w:t>
            </w:r>
            <w:r w:rsidR="0031609E">
              <w:rPr>
                <w:rFonts w:asciiTheme="minorHAnsi" w:eastAsiaTheme="minorEastAsia" w:hAnsiTheme="minorHAnsi"/>
                <w:b w:val="0"/>
                <w:noProof/>
                <w:kern w:val="2"/>
                <w:sz w:val="22"/>
                <w:lang w:val="en-CA" w:eastAsia="en-CA"/>
                <w14:ligatures w14:val="standardContextual"/>
              </w:rPr>
              <w:tab/>
            </w:r>
            <w:r w:rsidR="0031609E" w:rsidRPr="005A37EE">
              <w:rPr>
                <w:rStyle w:val="Hyperlink"/>
                <w:noProof/>
              </w:rPr>
              <w:t>Water Access – Making an Accessible Waterfront</w:t>
            </w:r>
            <w:r w:rsidR="0031609E">
              <w:rPr>
                <w:noProof/>
                <w:webHidden/>
              </w:rPr>
              <w:tab/>
            </w:r>
            <w:r w:rsidR="0031609E">
              <w:rPr>
                <w:noProof/>
                <w:webHidden/>
              </w:rPr>
              <w:fldChar w:fldCharType="begin"/>
            </w:r>
            <w:r w:rsidR="0031609E">
              <w:rPr>
                <w:noProof/>
                <w:webHidden/>
              </w:rPr>
              <w:instrText xml:space="preserve"> PAGEREF _Toc145517266 \h </w:instrText>
            </w:r>
            <w:r w:rsidR="0031609E">
              <w:rPr>
                <w:noProof/>
                <w:webHidden/>
              </w:rPr>
            </w:r>
            <w:r w:rsidR="0031609E">
              <w:rPr>
                <w:noProof/>
                <w:webHidden/>
              </w:rPr>
              <w:fldChar w:fldCharType="separate"/>
            </w:r>
            <w:r w:rsidR="0031609E">
              <w:rPr>
                <w:noProof/>
                <w:webHidden/>
              </w:rPr>
              <w:t>24</w:t>
            </w:r>
            <w:r w:rsidR="0031609E">
              <w:rPr>
                <w:noProof/>
                <w:webHidden/>
              </w:rPr>
              <w:fldChar w:fldCharType="end"/>
            </w:r>
          </w:hyperlink>
        </w:p>
        <w:p w14:paraId="6D975554" w14:textId="2E712CD3"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67" w:history="1">
            <w:r w:rsidR="0031609E" w:rsidRPr="005A37EE">
              <w:rPr>
                <w:rStyle w:val="Hyperlink"/>
                <w:noProof/>
              </w:rPr>
              <w:t>General</w:t>
            </w:r>
            <w:r w:rsidR="0031609E">
              <w:rPr>
                <w:noProof/>
                <w:webHidden/>
              </w:rPr>
              <w:tab/>
            </w:r>
            <w:r w:rsidR="0031609E">
              <w:rPr>
                <w:noProof/>
                <w:webHidden/>
              </w:rPr>
              <w:fldChar w:fldCharType="begin"/>
            </w:r>
            <w:r w:rsidR="0031609E">
              <w:rPr>
                <w:noProof/>
                <w:webHidden/>
              </w:rPr>
              <w:instrText xml:space="preserve"> PAGEREF _Toc145517267 \h </w:instrText>
            </w:r>
            <w:r w:rsidR="0031609E">
              <w:rPr>
                <w:noProof/>
                <w:webHidden/>
              </w:rPr>
            </w:r>
            <w:r w:rsidR="0031609E">
              <w:rPr>
                <w:noProof/>
                <w:webHidden/>
              </w:rPr>
              <w:fldChar w:fldCharType="separate"/>
            </w:r>
            <w:r w:rsidR="0031609E">
              <w:rPr>
                <w:noProof/>
                <w:webHidden/>
              </w:rPr>
              <w:t>25</w:t>
            </w:r>
            <w:r w:rsidR="0031609E">
              <w:rPr>
                <w:noProof/>
                <w:webHidden/>
              </w:rPr>
              <w:fldChar w:fldCharType="end"/>
            </w:r>
          </w:hyperlink>
        </w:p>
        <w:p w14:paraId="61B1583F" w14:textId="1D6CCB12"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68" w:history="1">
            <w:r w:rsidR="0031609E" w:rsidRPr="005A37EE">
              <w:rPr>
                <w:rStyle w:val="Hyperlink"/>
                <w:noProof/>
              </w:rPr>
              <w:t>12.</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Docks and Piers</w:t>
            </w:r>
            <w:r w:rsidR="0031609E">
              <w:rPr>
                <w:noProof/>
                <w:webHidden/>
              </w:rPr>
              <w:tab/>
            </w:r>
            <w:r w:rsidR="0031609E">
              <w:rPr>
                <w:noProof/>
                <w:webHidden/>
              </w:rPr>
              <w:fldChar w:fldCharType="begin"/>
            </w:r>
            <w:r w:rsidR="0031609E">
              <w:rPr>
                <w:noProof/>
                <w:webHidden/>
              </w:rPr>
              <w:instrText xml:space="preserve"> PAGEREF _Toc145517268 \h </w:instrText>
            </w:r>
            <w:r w:rsidR="0031609E">
              <w:rPr>
                <w:noProof/>
                <w:webHidden/>
              </w:rPr>
            </w:r>
            <w:r w:rsidR="0031609E">
              <w:rPr>
                <w:noProof/>
                <w:webHidden/>
              </w:rPr>
              <w:fldChar w:fldCharType="separate"/>
            </w:r>
            <w:r w:rsidR="0031609E">
              <w:rPr>
                <w:noProof/>
                <w:webHidden/>
              </w:rPr>
              <w:t>27</w:t>
            </w:r>
            <w:r w:rsidR="0031609E">
              <w:rPr>
                <w:noProof/>
                <w:webHidden/>
              </w:rPr>
              <w:fldChar w:fldCharType="end"/>
            </w:r>
          </w:hyperlink>
        </w:p>
        <w:p w14:paraId="6B9355E8" w14:textId="55152276"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69" w:history="1">
            <w:r w:rsidR="0031609E" w:rsidRPr="005A37EE">
              <w:rPr>
                <w:rStyle w:val="Hyperlink"/>
                <w:noProof/>
              </w:rPr>
              <w:t>13.</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Gangways</w:t>
            </w:r>
            <w:r w:rsidR="0031609E">
              <w:rPr>
                <w:noProof/>
                <w:webHidden/>
              </w:rPr>
              <w:tab/>
            </w:r>
            <w:r w:rsidR="0031609E">
              <w:rPr>
                <w:noProof/>
                <w:webHidden/>
              </w:rPr>
              <w:fldChar w:fldCharType="begin"/>
            </w:r>
            <w:r w:rsidR="0031609E">
              <w:rPr>
                <w:noProof/>
                <w:webHidden/>
              </w:rPr>
              <w:instrText xml:space="preserve"> PAGEREF _Toc145517269 \h </w:instrText>
            </w:r>
            <w:r w:rsidR="0031609E">
              <w:rPr>
                <w:noProof/>
                <w:webHidden/>
              </w:rPr>
            </w:r>
            <w:r w:rsidR="0031609E">
              <w:rPr>
                <w:noProof/>
                <w:webHidden/>
              </w:rPr>
              <w:fldChar w:fldCharType="separate"/>
            </w:r>
            <w:r w:rsidR="0031609E">
              <w:rPr>
                <w:noProof/>
                <w:webHidden/>
              </w:rPr>
              <w:t>28</w:t>
            </w:r>
            <w:r w:rsidR="0031609E">
              <w:rPr>
                <w:noProof/>
                <w:webHidden/>
              </w:rPr>
              <w:fldChar w:fldCharType="end"/>
            </w:r>
          </w:hyperlink>
        </w:p>
        <w:p w14:paraId="0E538A23" w14:textId="10EE0792"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0" w:history="1">
            <w:r w:rsidR="0031609E" w:rsidRPr="005A37EE">
              <w:rPr>
                <w:rStyle w:val="Hyperlink"/>
                <w:noProof/>
              </w:rPr>
              <w:t>14.</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Canoe and Kayak Launches</w:t>
            </w:r>
            <w:r w:rsidR="0031609E">
              <w:rPr>
                <w:noProof/>
                <w:webHidden/>
              </w:rPr>
              <w:tab/>
            </w:r>
            <w:r w:rsidR="0031609E">
              <w:rPr>
                <w:noProof/>
                <w:webHidden/>
              </w:rPr>
              <w:fldChar w:fldCharType="begin"/>
            </w:r>
            <w:r w:rsidR="0031609E">
              <w:rPr>
                <w:noProof/>
                <w:webHidden/>
              </w:rPr>
              <w:instrText xml:space="preserve"> PAGEREF _Toc145517270 \h </w:instrText>
            </w:r>
            <w:r w:rsidR="0031609E">
              <w:rPr>
                <w:noProof/>
                <w:webHidden/>
              </w:rPr>
            </w:r>
            <w:r w:rsidR="0031609E">
              <w:rPr>
                <w:noProof/>
                <w:webHidden/>
              </w:rPr>
              <w:fldChar w:fldCharType="separate"/>
            </w:r>
            <w:r w:rsidR="0031609E">
              <w:rPr>
                <w:noProof/>
                <w:webHidden/>
              </w:rPr>
              <w:t>29</w:t>
            </w:r>
            <w:r w:rsidR="0031609E">
              <w:rPr>
                <w:noProof/>
                <w:webHidden/>
              </w:rPr>
              <w:fldChar w:fldCharType="end"/>
            </w:r>
          </w:hyperlink>
        </w:p>
        <w:p w14:paraId="35E72713" w14:textId="307DE25E"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1" w:history="1">
            <w:r w:rsidR="0031609E" w:rsidRPr="005A37EE">
              <w:rPr>
                <w:rStyle w:val="Hyperlink"/>
                <w:noProof/>
              </w:rPr>
              <w:t>15.</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Accessible Swing Lifts into Boats</w:t>
            </w:r>
            <w:r w:rsidR="0031609E">
              <w:rPr>
                <w:noProof/>
                <w:webHidden/>
              </w:rPr>
              <w:tab/>
            </w:r>
            <w:r w:rsidR="0031609E">
              <w:rPr>
                <w:noProof/>
                <w:webHidden/>
              </w:rPr>
              <w:fldChar w:fldCharType="begin"/>
            </w:r>
            <w:r w:rsidR="0031609E">
              <w:rPr>
                <w:noProof/>
                <w:webHidden/>
              </w:rPr>
              <w:instrText xml:space="preserve"> PAGEREF _Toc145517271 \h </w:instrText>
            </w:r>
            <w:r w:rsidR="0031609E">
              <w:rPr>
                <w:noProof/>
                <w:webHidden/>
              </w:rPr>
            </w:r>
            <w:r w:rsidR="0031609E">
              <w:rPr>
                <w:noProof/>
                <w:webHidden/>
              </w:rPr>
              <w:fldChar w:fldCharType="separate"/>
            </w:r>
            <w:r w:rsidR="0031609E">
              <w:rPr>
                <w:noProof/>
                <w:webHidden/>
              </w:rPr>
              <w:t>33</w:t>
            </w:r>
            <w:r w:rsidR="0031609E">
              <w:rPr>
                <w:noProof/>
                <w:webHidden/>
              </w:rPr>
              <w:fldChar w:fldCharType="end"/>
            </w:r>
          </w:hyperlink>
        </w:p>
        <w:p w14:paraId="7FD2CCE1" w14:textId="12F72EB1"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2" w:history="1">
            <w:r w:rsidR="0031609E" w:rsidRPr="005A37EE">
              <w:rPr>
                <w:rStyle w:val="Hyperlink"/>
                <w:noProof/>
              </w:rPr>
              <w:t>16.</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Recreational Fishing Nodes</w:t>
            </w:r>
            <w:r w:rsidR="0031609E">
              <w:rPr>
                <w:noProof/>
                <w:webHidden/>
              </w:rPr>
              <w:tab/>
            </w:r>
            <w:r w:rsidR="0031609E">
              <w:rPr>
                <w:noProof/>
                <w:webHidden/>
              </w:rPr>
              <w:fldChar w:fldCharType="begin"/>
            </w:r>
            <w:r w:rsidR="0031609E">
              <w:rPr>
                <w:noProof/>
                <w:webHidden/>
              </w:rPr>
              <w:instrText xml:space="preserve"> PAGEREF _Toc145517272 \h </w:instrText>
            </w:r>
            <w:r w:rsidR="0031609E">
              <w:rPr>
                <w:noProof/>
                <w:webHidden/>
              </w:rPr>
            </w:r>
            <w:r w:rsidR="0031609E">
              <w:rPr>
                <w:noProof/>
                <w:webHidden/>
              </w:rPr>
              <w:fldChar w:fldCharType="separate"/>
            </w:r>
            <w:r w:rsidR="0031609E">
              <w:rPr>
                <w:noProof/>
                <w:webHidden/>
              </w:rPr>
              <w:t>34</w:t>
            </w:r>
            <w:r w:rsidR="0031609E">
              <w:rPr>
                <w:noProof/>
                <w:webHidden/>
              </w:rPr>
              <w:fldChar w:fldCharType="end"/>
            </w:r>
          </w:hyperlink>
        </w:p>
        <w:p w14:paraId="550AD0CB" w14:textId="52D56BF1"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3" w:history="1">
            <w:r w:rsidR="0031609E" w:rsidRPr="005A37EE">
              <w:rPr>
                <w:rStyle w:val="Hyperlink"/>
                <w:noProof/>
              </w:rPr>
              <w:t>17.</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Water’s Edge Promenade</w:t>
            </w:r>
            <w:r w:rsidR="0031609E">
              <w:rPr>
                <w:noProof/>
                <w:webHidden/>
              </w:rPr>
              <w:tab/>
            </w:r>
            <w:r w:rsidR="0031609E">
              <w:rPr>
                <w:noProof/>
                <w:webHidden/>
              </w:rPr>
              <w:fldChar w:fldCharType="begin"/>
            </w:r>
            <w:r w:rsidR="0031609E">
              <w:rPr>
                <w:noProof/>
                <w:webHidden/>
              </w:rPr>
              <w:instrText xml:space="preserve"> PAGEREF _Toc145517273 \h </w:instrText>
            </w:r>
            <w:r w:rsidR="0031609E">
              <w:rPr>
                <w:noProof/>
                <w:webHidden/>
              </w:rPr>
            </w:r>
            <w:r w:rsidR="0031609E">
              <w:rPr>
                <w:noProof/>
                <w:webHidden/>
              </w:rPr>
              <w:fldChar w:fldCharType="separate"/>
            </w:r>
            <w:r w:rsidR="0031609E">
              <w:rPr>
                <w:noProof/>
                <w:webHidden/>
              </w:rPr>
              <w:t>35</w:t>
            </w:r>
            <w:r w:rsidR="0031609E">
              <w:rPr>
                <w:noProof/>
                <w:webHidden/>
              </w:rPr>
              <w:fldChar w:fldCharType="end"/>
            </w:r>
          </w:hyperlink>
        </w:p>
        <w:p w14:paraId="1AF8DBBB" w14:textId="27B76392"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4" w:history="1">
            <w:r w:rsidR="0031609E" w:rsidRPr="005A37EE">
              <w:rPr>
                <w:rStyle w:val="Hyperlink"/>
                <w:noProof/>
              </w:rPr>
              <w:t>18.</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WaveDecks</w:t>
            </w:r>
            <w:r w:rsidR="0031609E">
              <w:rPr>
                <w:noProof/>
                <w:webHidden/>
              </w:rPr>
              <w:tab/>
            </w:r>
            <w:r w:rsidR="0031609E">
              <w:rPr>
                <w:noProof/>
                <w:webHidden/>
              </w:rPr>
              <w:fldChar w:fldCharType="begin"/>
            </w:r>
            <w:r w:rsidR="0031609E">
              <w:rPr>
                <w:noProof/>
                <w:webHidden/>
              </w:rPr>
              <w:instrText xml:space="preserve"> PAGEREF _Toc145517274 \h </w:instrText>
            </w:r>
            <w:r w:rsidR="0031609E">
              <w:rPr>
                <w:noProof/>
                <w:webHidden/>
              </w:rPr>
            </w:r>
            <w:r w:rsidR="0031609E">
              <w:rPr>
                <w:noProof/>
                <w:webHidden/>
              </w:rPr>
              <w:fldChar w:fldCharType="separate"/>
            </w:r>
            <w:r w:rsidR="0031609E">
              <w:rPr>
                <w:noProof/>
                <w:webHidden/>
              </w:rPr>
              <w:t>36</w:t>
            </w:r>
            <w:r w:rsidR="0031609E">
              <w:rPr>
                <w:noProof/>
                <w:webHidden/>
              </w:rPr>
              <w:fldChar w:fldCharType="end"/>
            </w:r>
          </w:hyperlink>
        </w:p>
        <w:p w14:paraId="5812628F" w14:textId="6F364C90"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5" w:history="1">
            <w:r w:rsidR="0031609E" w:rsidRPr="005A37EE">
              <w:rPr>
                <w:rStyle w:val="Hyperlink"/>
                <w:noProof/>
              </w:rPr>
              <w:t>19.</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Boardwalks</w:t>
            </w:r>
            <w:r w:rsidR="0031609E">
              <w:rPr>
                <w:noProof/>
                <w:webHidden/>
              </w:rPr>
              <w:tab/>
            </w:r>
            <w:r w:rsidR="0031609E">
              <w:rPr>
                <w:noProof/>
                <w:webHidden/>
              </w:rPr>
              <w:fldChar w:fldCharType="begin"/>
            </w:r>
            <w:r w:rsidR="0031609E">
              <w:rPr>
                <w:noProof/>
                <w:webHidden/>
              </w:rPr>
              <w:instrText xml:space="preserve"> PAGEREF _Toc145517275 \h </w:instrText>
            </w:r>
            <w:r w:rsidR="0031609E">
              <w:rPr>
                <w:noProof/>
                <w:webHidden/>
              </w:rPr>
            </w:r>
            <w:r w:rsidR="0031609E">
              <w:rPr>
                <w:noProof/>
                <w:webHidden/>
              </w:rPr>
              <w:fldChar w:fldCharType="separate"/>
            </w:r>
            <w:r w:rsidR="0031609E">
              <w:rPr>
                <w:noProof/>
                <w:webHidden/>
              </w:rPr>
              <w:t>38</w:t>
            </w:r>
            <w:r w:rsidR="0031609E">
              <w:rPr>
                <w:noProof/>
                <w:webHidden/>
              </w:rPr>
              <w:fldChar w:fldCharType="end"/>
            </w:r>
          </w:hyperlink>
        </w:p>
        <w:p w14:paraId="545BE8AE" w14:textId="71AC9859"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6" w:history="1">
            <w:r w:rsidR="0031609E" w:rsidRPr="005A37EE">
              <w:rPr>
                <w:rStyle w:val="Hyperlink"/>
                <w:noProof/>
              </w:rPr>
              <w:t>20.</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Pedestrian Bridges</w:t>
            </w:r>
            <w:r w:rsidR="0031609E">
              <w:rPr>
                <w:noProof/>
                <w:webHidden/>
              </w:rPr>
              <w:tab/>
            </w:r>
            <w:r w:rsidR="0031609E">
              <w:rPr>
                <w:noProof/>
                <w:webHidden/>
              </w:rPr>
              <w:fldChar w:fldCharType="begin"/>
            </w:r>
            <w:r w:rsidR="0031609E">
              <w:rPr>
                <w:noProof/>
                <w:webHidden/>
              </w:rPr>
              <w:instrText xml:space="preserve"> PAGEREF _Toc145517276 \h </w:instrText>
            </w:r>
            <w:r w:rsidR="0031609E">
              <w:rPr>
                <w:noProof/>
                <w:webHidden/>
              </w:rPr>
            </w:r>
            <w:r w:rsidR="0031609E">
              <w:rPr>
                <w:noProof/>
                <w:webHidden/>
              </w:rPr>
              <w:fldChar w:fldCharType="separate"/>
            </w:r>
            <w:r w:rsidR="0031609E">
              <w:rPr>
                <w:noProof/>
                <w:webHidden/>
              </w:rPr>
              <w:t>40</w:t>
            </w:r>
            <w:r w:rsidR="0031609E">
              <w:rPr>
                <w:noProof/>
                <w:webHidden/>
              </w:rPr>
              <w:fldChar w:fldCharType="end"/>
            </w:r>
          </w:hyperlink>
        </w:p>
        <w:p w14:paraId="64FA4828" w14:textId="78AFBED5"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7" w:history="1">
            <w:r w:rsidR="0031609E" w:rsidRPr="005A37EE">
              <w:rPr>
                <w:rStyle w:val="Hyperlink"/>
                <w:rFonts w:cs="Times New Roman"/>
                <w:bCs/>
                <w:noProof/>
                <w:lang w:val="en-CA"/>
              </w:rPr>
              <w:t>21.</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rFonts w:cs="Times New Roman"/>
                <w:noProof/>
                <w:lang w:val="en-CA"/>
              </w:rPr>
              <w:t>Natural and Urban Beaches</w:t>
            </w:r>
            <w:r w:rsidR="0031609E">
              <w:rPr>
                <w:noProof/>
                <w:webHidden/>
              </w:rPr>
              <w:tab/>
            </w:r>
            <w:r w:rsidR="0031609E">
              <w:rPr>
                <w:noProof/>
                <w:webHidden/>
              </w:rPr>
              <w:fldChar w:fldCharType="begin"/>
            </w:r>
            <w:r w:rsidR="0031609E">
              <w:rPr>
                <w:noProof/>
                <w:webHidden/>
              </w:rPr>
              <w:instrText xml:space="preserve"> PAGEREF _Toc145517277 \h </w:instrText>
            </w:r>
            <w:r w:rsidR="0031609E">
              <w:rPr>
                <w:noProof/>
                <w:webHidden/>
              </w:rPr>
            </w:r>
            <w:r w:rsidR="0031609E">
              <w:rPr>
                <w:noProof/>
                <w:webHidden/>
              </w:rPr>
              <w:fldChar w:fldCharType="separate"/>
            </w:r>
            <w:r w:rsidR="0031609E">
              <w:rPr>
                <w:noProof/>
                <w:webHidden/>
              </w:rPr>
              <w:t>42</w:t>
            </w:r>
            <w:r w:rsidR="0031609E">
              <w:rPr>
                <w:noProof/>
                <w:webHidden/>
              </w:rPr>
              <w:fldChar w:fldCharType="end"/>
            </w:r>
          </w:hyperlink>
        </w:p>
        <w:p w14:paraId="70AF046A" w14:textId="11AE205D" w:rsidR="0031609E" w:rsidRDefault="002D077A">
          <w:pPr>
            <w:pStyle w:val="TOC1"/>
            <w:rPr>
              <w:rFonts w:asciiTheme="minorHAnsi" w:eastAsiaTheme="minorEastAsia" w:hAnsiTheme="minorHAnsi"/>
              <w:b w:val="0"/>
              <w:noProof/>
              <w:kern w:val="2"/>
              <w:sz w:val="22"/>
              <w:lang w:val="en-CA" w:eastAsia="en-CA"/>
              <w14:ligatures w14:val="standardContextual"/>
            </w:rPr>
          </w:pPr>
          <w:hyperlink w:anchor="_Toc145517278" w:history="1">
            <w:r w:rsidR="0031609E" w:rsidRPr="005A37EE">
              <w:rPr>
                <w:rStyle w:val="Hyperlink"/>
                <w:bCs/>
                <w:noProof/>
              </w:rPr>
              <w:t>D.</w:t>
            </w:r>
            <w:r w:rsidR="0031609E">
              <w:rPr>
                <w:rFonts w:asciiTheme="minorHAnsi" w:eastAsiaTheme="minorEastAsia" w:hAnsiTheme="minorHAnsi"/>
                <w:b w:val="0"/>
                <w:noProof/>
                <w:kern w:val="2"/>
                <w:sz w:val="22"/>
                <w:lang w:val="en-CA" w:eastAsia="en-CA"/>
                <w14:ligatures w14:val="standardContextual"/>
              </w:rPr>
              <w:tab/>
            </w:r>
            <w:r w:rsidR="0031609E" w:rsidRPr="005A37EE">
              <w:rPr>
                <w:rStyle w:val="Hyperlink"/>
                <w:noProof/>
              </w:rPr>
              <w:t>Livable Communities – Creating Safe and Inclusive Neighbourhoods</w:t>
            </w:r>
            <w:r w:rsidR="0031609E">
              <w:rPr>
                <w:noProof/>
                <w:webHidden/>
              </w:rPr>
              <w:tab/>
            </w:r>
            <w:r w:rsidR="0031609E">
              <w:rPr>
                <w:noProof/>
                <w:webHidden/>
              </w:rPr>
              <w:fldChar w:fldCharType="begin"/>
            </w:r>
            <w:r w:rsidR="0031609E">
              <w:rPr>
                <w:noProof/>
                <w:webHidden/>
              </w:rPr>
              <w:instrText xml:space="preserve"> PAGEREF _Toc145517278 \h </w:instrText>
            </w:r>
            <w:r w:rsidR="0031609E">
              <w:rPr>
                <w:noProof/>
                <w:webHidden/>
              </w:rPr>
            </w:r>
            <w:r w:rsidR="0031609E">
              <w:rPr>
                <w:noProof/>
                <w:webHidden/>
              </w:rPr>
              <w:fldChar w:fldCharType="separate"/>
            </w:r>
            <w:r w:rsidR="0031609E">
              <w:rPr>
                <w:noProof/>
                <w:webHidden/>
              </w:rPr>
              <w:t>43</w:t>
            </w:r>
            <w:r w:rsidR="0031609E">
              <w:rPr>
                <w:noProof/>
                <w:webHidden/>
              </w:rPr>
              <w:fldChar w:fldCharType="end"/>
            </w:r>
          </w:hyperlink>
        </w:p>
        <w:p w14:paraId="05494734" w14:textId="30EF0D96"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79" w:history="1">
            <w:r w:rsidR="0031609E" w:rsidRPr="005A37EE">
              <w:rPr>
                <w:rStyle w:val="Hyperlink"/>
                <w:noProof/>
              </w:rPr>
              <w:t>General</w:t>
            </w:r>
            <w:r w:rsidR="0031609E">
              <w:rPr>
                <w:noProof/>
                <w:webHidden/>
              </w:rPr>
              <w:tab/>
            </w:r>
            <w:r w:rsidR="0031609E">
              <w:rPr>
                <w:noProof/>
                <w:webHidden/>
              </w:rPr>
              <w:fldChar w:fldCharType="begin"/>
            </w:r>
            <w:r w:rsidR="0031609E">
              <w:rPr>
                <w:noProof/>
                <w:webHidden/>
              </w:rPr>
              <w:instrText xml:space="preserve"> PAGEREF _Toc145517279 \h </w:instrText>
            </w:r>
            <w:r w:rsidR="0031609E">
              <w:rPr>
                <w:noProof/>
                <w:webHidden/>
              </w:rPr>
            </w:r>
            <w:r w:rsidR="0031609E">
              <w:rPr>
                <w:noProof/>
                <w:webHidden/>
              </w:rPr>
              <w:fldChar w:fldCharType="separate"/>
            </w:r>
            <w:r w:rsidR="0031609E">
              <w:rPr>
                <w:noProof/>
                <w:webHidden/>
              </w:rPr>
              <w:t>44</w:t>
            </w:r>
            <w:r w:rsidR="0031609E">
              <w:rPr>
                <w:noProof/>
                <w:webHidden/>
              </w:rPr>
              <w:fldChar w:fldCharType="end"/>
            </w:r>
          </w:hyperlink>
        </w:p>
        <w:p w14:paraId="673D508F" w14:textId="7F4A7306"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0" w:history="1">
            <w:r w:rsidR="0031609E" w:rsidRPr="005A37EE">
              <w:rPr>
                <w:rStyle w:val="Hyperlink"/>
                <w:noProof/>
              </w:rPr>
              <w:t>22.</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Enhancement of Complete Streets</w:t>
            </w:r>
            <w:r w:rsidR="0031609E">
              <w:rPr>
                <w:noProof/>
                <w:webHidden/>
              </w:rPr>
              <w:tab/>
            </w:r>
            <w:r w:rsidR="0031609E">
              <w:rPr>
                <w:noProof/>
                <w:webHidden/>
              </w:rPr>
              <w:fldChar w:fldCharType="begin"/>
            </w:r>
            <w:r w:rsidR="0031609E">
              <w:rPr>
                <w:noProof/>
                <w:webHidden/>
              </w:rPr>
              <w:instrText xml:space="preserve"> PAGEREF _Toc145517280 \h </w:instrText>
            </w:r>
            <w:r w:rsidR="0031609E">
              <w:rPr>
                <w:noProof/>
                <w:webHidden/>
              </w:rPr>
            </w:r>
            <w:r w:rsidR="0031609E">
              <w:rPr>
                <w:noProof/>
                <w:webHidden/>
              </w:rPr>
              <w:fldChar w:fldCharType="separate"/>
            </w:r>
            <w:r w:rsidR="0031609E">
              <w:rPr>
                <w:noProof/>
                <w:webHidden/>
              </w:rPr>
              <w:t>46</w:t>
            </w:r>
            <w:r w:rsidR="0031609E">
              <w:rPr>
                <w:noProof/>
                <w:webHidden/>
              </w:rPr>
              <w:fldChar w:fldCharType="end"/>
            </w:r>
          </w:hyperlink>
        </w:p>
        <w:p w14:paraId="36486068" w14:textId="385DBEC2"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1" w:history="1">
            <w:r w:rsidR="0031609E" w:rsidRPr="005A37EE">
              <w:rPr>
                <w:rStyle w:val="Hyperlink"/>
                <w:noProof/>
              </w:rPr>
              <w:t>23.</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Degree of Sharing Streets</w:t>
            </w:r>
            <w:r w:rsidR="0031609E">
              <w:rPr>
                <w:noProof/>
                <w:webHidden/>
              </w:rPr>
              <w:tab/>
            </w:r>
            <w:r w:rsidR="0031609E">
              <w:rPr>
                <w:noProof/>
                <w:webHidden/>
              </w:rPr>
              <w:fldChar w:fldCharType="begin"/>
            </w:r>
            <w:r w:rsidR="0031609E">
              <w:rPr>
                <w:noProof/>
                <w:webHidden/>
              </w:rPr>
              <w:instrText xml:space="preserve"> PAGEREF _Toc145517281 \h </w:instrText>
            </w:r>
            <w:r w:rsidR="0031609E">
              <w:rPr>
                <w:noProof/>
                <w:webHidden/>
              </w:rPr>
            </w:r>
            <w:r w:rsidR="0031609E">
              <w:rPr>
                <w:noProof/>
                <w:webHidden/>
              </w:rPr>
              <w:fldChar w:fldCharType="separate"/>
            </w:r>
            <w:r w:rsidR="0031609E">
              <w:rPr>
                <w:noProof/>
                <w:webHidden/>
              </w:rPr>
              <w:t>49</w:t>
            </w:r>
            <w:r w:rsidR="0031609E">
              <w:rPr>
                <w:noProof/>
                <w:webHidden/>
              </w:rPr>
              <w:fldChar w:fldCharType="end"/>
            </w:r>
          </w:hyperlink>
        </w:p>
        <w:p w14:paraId="11A7432F" w14:textId="29DF24C2"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2" w:history="1">
            <w:r w:rsidR="0031609E" w:rsidRPr="005A37EE">
              <w:rPr>
                <w:rStyle w:val="Hyperlink"/>
                <w:noProof/>
              </w:rPr>
              <w:t>24.</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Curbless Streets</w:t>
            </w:r>
            <w:r w:rsidR="0031609E">
              <w:rPr>
                <w:noProof/>
                <w:webHidden/>
              </w:rPr>
              <w:tab/>
            </w:r>
            <w:r w:rsidR="0031609E">
              <w:rPr>
                <w:noProof/>
                <w:webHidden/>
              </w:rPr>
              <w:fldChar w:fldCharType="begin"/>
            </w:r>
            <w:r w:rsidR="0031609E">
              <w:rPr>
                <w:noProof/>
                <w:webHidden/>
              </w:rPr>
              <w:instrText xml:space="preserve"> PAGEREF _Toc145517282 \h </w:instrText>
            </w:r>
            <w:r w:rsidR="0031609E">
              <w:rPr>
                <w:noProof/>
                <w:webHidden/>
              </w:rPr>
            </w:r>
            <w:r w:rsidR="0031609E">
              <w:rPr>
                <w:noProof/>
                <w:webHidden/>
              </w:rPr>
              <w:fldChar w:fldCharType="separate"/>
            </w:r>
            <w:r w:rsidR="0031609E">
              <w:rPr>
                <w:noProof/>
                <w:webHidden/>
              </w:rPr>
              <w:t>51</w:t>
            </w:r>
            <w:r w:rsidR="0031609E">
              <w:rPr>
                <w:noProof/>
                <w:webHidden/>
              </w:rPr>
              <w:fldChar w:fldCharType="end"/>
            </w:r>
          </w:hyperlink>
        </w:p>
        <w:p w14:paraId="58C92DE7" w14:textId="03B8CCDE"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3" w:history="1">
            <w:r w:rsidR="0031609E" w:rsidRPr="005A37EE">
              <w:rPr>
                <w:rStyle w:val="Hyperlink"/>
                <w:noProof/>
              </w:rPr>
              <w:t>25.</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Curbed Streets</w:t>
            </w:r>
            <w:r w:rsidR="0031609E">
              <w:rPr>
                <w:noProof/>
                <w:webHidden/>
              </w:rPr>
              <w:tab/>
            </w:r>
            <w:r w:rsidR="0031609E">
              <w:rPr>
                <w:noProof/>
                <w:webHidden/>
              </w:rPr>
              <w:fldChar w:fldCharType="begin"/>
            </w:r>
            <w:r w:rsidR="0031609E">
              <w:rPr>
                <w:noProof/>
                <w:webHidden/>
              </w:rPr>
              <w:instrText xml:space="preserve"> PAGEREF _Toc145517283 \h </w:instrText>
            </w:r>
            <w:r w:rsidR="0031609E">
              <w:rPr>
                <w:noProof/>
                <w:webHidden/>
              </w:rPr>
            </w:r>
            <w:r w:rsidR="0031609E">
              <w:rPr>
                <w:noProof/>
                <w:webHidden/>
              </w:rPr>
              <w:fldChar w:fldCharType="separate"/>
            </w:r>
            <w:r w:rsidR="0031609E">
              <w:rPr>
                <w:noProof/>
                <w:webHidden/>
              </w:rPr>
              <w:t>53</w:t>
            </w:r>
            <w:r w:rsidR="0031609E">
              <w:rPr>
                <w:noProof/>
                <w:webHidden/>
              </w:rPr>
              <w:fldChar w:fldCharType="end"/>
            </w:r>
          </w:hyperlink>
        </w:p>
        <w:p w14:paraId="38F2C9DD" w14:textId="551A5CDD"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4" w:history="1">
            <w:r w:rsidR="0031609E" w:rsidRPr="005A37EE">
              <w:rPr>
                <w:rStyle w:val="Hyperlink"/>
                <w:noProof/>
              </w:rPr>
              <w:t>26.</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Green Spaces</w:t>
            </w:r>
            <w:r w:rsidR="0031609E">
              <w:rPr>
                <w:noProof/>
                <w:webHidden/>
              </w:rPr>
              <w:tab/>
            </w:r>
            <w:r w:rsidR="0031609E">
              <w:rPr>
                <w:noProof/>
                <w:webHidden/>
              </w:rPr>
              <w:fldChar w:fldCharType="begin"/>
            </w:r>
            <w:r w:rsidR="0031609E">
              <w:rPr>
                <w:noProof/>
                <w:webHidden/>
              </w:rPr>
              <w:instrText xml:space="preserve"> PAGEREF _Toc145517284 \h </w:instrText>
            </w:r>
            <w:r w:rsidR="0031609E">
              <w:rPr>
                <w:noProof/>
                <w:webHidden/>
              </w:rPr>
            </w:r>
            <w:r w:rsidR="0031609E">
              <w:rPr>
                <w:noProof/>
                <w:webHidden/>
              </w:rPr>
              <w:fldChar w:fldCharType="separate"/>
            </w:r>
            <w:r w:rsidR="0031609E">
              <w:rPr>
                <w:noProof/>
                <w:webHidden/>
              </w:rPr>
              <w:t>59</w:t>
            </w:r>
            <w:r w:rsidR="0031609E">
              <w:rPr>
                <w:noProof/>
                <w:webHidden/>
              </w:rPr>
              <w:fldChar w:fldCharType="end"/>
            </w:r>
          </w:hyperlink>
        </w:p>
        <w:p w14:paraId="5537000C" w14:textId="0B95D369"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5" w:history="1">
            <w:r w:rsidR="0031609E" w:rsidRPr="005A37EE">
              <w:rPr>
                <w:rStyle w:val="Hyperlink"/>
                <w:noProof/>
              </w:rPr>
              <w:t>27.</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Dogs Off-Leash Areas</w:t>
            </w:r>
            <w:r w:rsidR="0031609E">
              <w:rPr>
                <w:noProof/>
                <w:webHidden/>
              </w:rPr>
              <w:tab/>
            </w:r>
            <w:r w:rsidR="0031609E">
              <w:rPr>
                <w:noProof/>
                <w:webHidden/>
              </w:rPr>
              <w:fldChar w:fldCharType="begin"/>
            </w:r>
            <w:r w:rsidR="0031609E">
              <w:rPr>
                <w:noProof/>
                <w:webHidden/>
              </w:rPr>
              <w:instrText xml:space="preserve"> PAGEREF _Toc145517285 \h </w:instrText>
            </w:r>
            <w:r w:rsidR="0031609E">
              <w:rPr>
                <w:noProof/>
                <w:webHidden/>
              </w:rPr>
            </w:r>
            <w:r w:rsidR="0031609E">
              <w:rPr>
                <w:noProof/>
                <w:webHidden/>
              </w:rPr>
              <w:fldChar w:fldCharType="separate"/>
            </w:r>
            <w:r w:rsidR="0031609E">
              <w:rPr>
                <w:noProof/>
                <w:webHidden/>
              </w:rPr>
              <w:t>60</w:t>
            </w:r>
            <w:r w:rsidR="0031609E">
              <w:rPr>
                <w:noProof/>
                <w:webHidden/>
              </w:rPr>
              <w:fldChar w:fldCharType="end"/>
            </w:r>
          </w:hyperlink>
        </w:p>
        <w:p w14:paraId="3A09A141" w14:textId="6EE42393"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6" w:history="1">
            <w:r w:rsidR="0031609E" w:rsidRPr="005A37EE">
              <w:rPr>
                <w:rStyle w:val="Hyperlink"/>
                <w:noProof/>
              </w:rPr>
              <w:t>28.</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Outdoor Play Spaces</w:t>
            </w:r>
            <w:r w:rsidR="0031609E">
              <w:rPr>
                <w:noProof/>
                <w:webHidden/>
              </w:rPr>
              <w:tab/>
            </w:r>
            <w:r w:rsidR="0031609E">
              <w:rPr>
                <w:noProof/>
                <w:webHidden/>
              </w:rPr>
              <w:fldChar w:fldCharType="begin"/>
            </w:r>
            <w:r w:rsidR="0031609E">
              <w:rPr>
                <w:noProof/>
                <w:webHidden/>
              </w:rPr>
              <w:instrText xml:space="preserve"> PAGEREF _Toc145517286 \h </w:instrText>
            </w:r>
            <w:r w:rsidR="0031609E">
              <w:rPr>
                <w:noProof/>
                <w:webHidden/>
              </w:rPr>
            </w:r>
            <w:r w:rsidR="0031609E">
              <w:rPr>
                <w:noProof/>
                <w:webHidden/>
              </w:rPr>
              <w:fldChar w:fldCharType="separate"/>
            </w:r>
            <w:r w:rsidR="0031609E">
              <w:rPr>
                <w:noProof/>
                <w:webHidden/>
              </w:rPr>
              <w:t>62</w:t>
            </w:r>
            <w:r w:rsidR="0031609E">
              <w:rPr>
                <w:noProof/>
                <w:webHidden/>
              </w:rPr>
              <w:fldChar w:fldCharType="end"/>
            </w:r>
          </w:hyperlink>
        </w:p>
        <w:p w14:paraId="1E7C0CBD" w14:textId="5C94D2AD"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7" w:history="1">
            <w:r w:rsidR="0031609E" w:rsidRPr="005A37EE">
              <w:rPr>
                <w:rStyle w:val="Hyperlink"/>
                <w:noProof/>
              </w:rPr>
              <w:t>29.</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Amphitheatre Seating</w:t>
            </w:r>
            <w:r w:rsidR="0031609E">
              <w:rPr>
                <w:noProof/>
                <w:webHidden/>
              </w:rPr>
              <w:tab/>
            </w:r>
            <w:r w:rsidR="0031609E">
              <w:rPr>
                <w:noProof/>
                <w:webHidden/>
              </w:rPr>
              <w:fldChar w:fldCharType="begin"/>
            </w:r>
            <w:r w:rsidR="0031609E">
              <w:rPr>
                <w:noProof/>
                <w:webHidden/>
              </w:rPr>
              <w:instrText xml:space="preserve"> PAGEREF _Toc145517287 \h </w:instrText>
            </w:r>
            <w:r w:rsidR="0031609E">
              <w:rPr>
                <w:noProof/>
                <w:webHidden/>
              </w:rPr>
            </w:r>
            <w:r w:rsidR="0031609E">
              <w:rPr>
                <w:noProof/>
                <w:webHidden/>
              </w:rPr>
              <w:fldChar w:fldCharType="separate"/>
            </w:r>
            <w:r w:rsidR="0031609E">
              <w:rPr>
                <w:noProof/>
                <w:webHidden/>
              </w:rPr>
              <w:t>63</w:t>
            </w:r>
            <w:r w:rsidR="0031609E">
              <w:rPr>
                <w:noProof/>
                <w:webHidden/>
              </w:rPr>
              <w:fldChar w:fldCharType="end"/>
            </w:r>
          </w:hyperlink>
        </w:p>
        <w:p w14:paraId="18016523" w14:textId="76812E49"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8" w:history="1">
            <w:r w:rsidR="0031609E" w:rsidRPr="005A37EE">
              <w:rPr>
                <w:rStyle w:val="Hyperlink"/>
                <w:noProof/>
              </w:rPr>
              <w:t>30.</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Lighting</w:t>
            </w:r>
            <w:r w:rsidR="0031609E">
              <w:rPr>
                <w:noProof/>
                <w:webHidden/>
              </w:rPr>
              <w:tab/>
            </w:r>
            <w:r w:rsidR="0031609E">
              <w:rPr>
                <w:noProof/>
                <w:webHidden/>
              </w:rPr>
              <w:fldChar w:fldCharType="begin"/>
            </w:r>
            <w:r w:rsidR="0031609E">
              <w:rPr>
                <w:noProof/>
                <w:webHidden/>
              </w:rPr>
              <w:instrText xml:space="preserve"> PAGEREF _Toc145517288 \h </w:instrText>
            </w:r>
            <w:r w:rsidR="0031609E">
              <w:rPr>
                <w:noProof/>
                <w:webHidden/>
              </w:rPr>
            </w:r>
            <w:r w:rsidR="0031609E">
              <w:rPr>
                <w:noProof/>
                <w:webHidden/>
              </w:rPr>
              <w:fldChar w:fldCharType="separate"/>
            </w:r>
            <w:r w:rsidR="0031609E">
              <w:rPr>
                <w:noProof/>
                <w:webHidden/>
              </w:rPr>
              <w:t>64</w:t>
            </w:r>
            <w:r w:rsidR="0031609E">
              <w:rPr>
                <w:noProof/>
                <w:webHidden/>
              </w:rPr>
              <w:fldChar w:fldCharType="end"/>
            </w:r>
          </w:hyperlink>
        </w:p>
        <w:p w14:paraId="0891A538" w14:textId="6F2299ED"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89" w:history="1">
            <w:r w:rsidR="0031609E" w:rsidRPr="005A37EE">
              <w:rPr>
                <w:rStyle w:val="Hyperlink"/>
                <w:noProof/>
              </w:rPr>
              <w:t>31.</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Wayfinding and Navigation</w:t>
            </w:r>
            <w:r w:rsidR="0031609E">
              <w:rPr>
                <w:noProof/>
                <w:webHidden/>
              </w:rPr>
              <w:tab/>
            </w:r>
            <w:r w:rsidR="0031609E">
              <w:rPr>
                <w:noProof/>
                <w:webHidden/>
              </w:rPr>
              <w:fldChar w:fldCharType="begin"/>
            </w:r>
            <w:r w:rsidR="0031609E">
              <w:rPr>
                <w:noProof/>
                <w:webHidden/>
              </w:rPr>
              <w:instrText xml:space="preserve"> PAGEREF _Toc145517289 \h </w:instrText>
            </w:r>
            <w:r w:rsidR="0031609E">
              <w:rPr>
                <w:noProof/>
                <w:webHidden/>
              </w:rPr>
            </w:r>
            <w:r w:rsidR="0031609E">
              <w:rPr>
                <w:noProof/>
                <w:webHidden/>
              </w:rPr>
              <w:fldChar w:fldCharType="separate"/>
            </w:r>
            <w:r w:rsidR="0031609E">
              <w:rPr>
                <w:noProof/>
                <w:webHidden/>
              </w:rPr>
              <w:t>65</w:t>
            </w:r>
            <w:r w:rsidR="0031609E">
              <w:rPr>
                <w:noProof/>
                <w:webHidden/>
              </w:rPr>
              <w:fldChar w:fldCharType="end"/>
            </w:r>
          </w:hyperlink>
        </w:p>
        <w:p w14:paraId="567BFCFB" w14:textId="17994AD9"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90" w:history="1">
            <w:r w:rsidR="0031609E" w:rsidRPr="005A37EE">
              <w:rPr>
                <w:rStyle w:val="Hyperlink"/>
                <w:noProof/>
              </w:rPr>
              <w:t>32.</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Outdoor Furniture</w:t>
            </w:r>
            <w:r w:rsidR="0031609E">
              <w:rPr>
                <w:noProof/>
                <w:webHidden/>
              </w:rPr>
              <w:tab/>
            </w:r>
            <w:r w:rsidR="0031609E">
              <w:rPr>
                <w:noProof/>
                <w:webHidden/>
              </w:rPr>
              <w:fldChar w:fldCharType="begin"/>
            </w:r>
            <w:r w:rsidR="0031609E">
              <w:rPr>
                <w:noProof/>
                <w:webHidden/>
              </w:rPr>
              <w:instrText xml:space="preserve"> PAGEREF _Toc145517290 \h </w:instrText>
            </w:r>
            <w:r w:rsidR="0031609E">
              <w:rPr>
                <w:noProof/>
                <w:webHidden/>
              </w:rPr>
            </w:r>
            <w:r w:rsidR="0031609E">
              <w:rPr>
                <w:noProof/>
                <w:webHidden/>
              </w:rPr>
              <w:fldChar w:fldCharType="separate"/>
            </w:r>
            <w:r w:rsidR="0031609E">
              <w:rPr>
                <w:noProof/>
                <w:webHidden/>
              </w:rPr>
              <w:t>67</w:t>
            </w:r>
            <w:r w:rsidR="0031609E">
              <w:rPr>
                <w:noProof/>
                <w:webHidden/>
              </w:rPr>
              <w:fldChar w:fldCharType="end"/>
            </w:r>
          </w:hyperlink>
        </w:p>
        <w:p w14:paraId="6DA50664" w14:textId="6BDD914E"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91" w:history="1">
            <w:r w:rsidR="0031609E" w:rsidRPr="005A37EE">
              <w:rPr>
                <w:rStyle w:val="Hyperlink"/>
                <w:noProof/>
              </w:rPr>
              <w:t>33.</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Public Use Washrooms</w:t>
            </w:r>
            <w:r w:rsidR="0031609E">
              <w:rPr>
                <w:noProof/>
                <w:webHidden/>
              </w:rPr>
              <w:tab/>
            </w:r>
            <w:r w:rsidR="0031609E">
              <w:rPr>
                <w:noProof/>
                <w:webHidden/>
              </w:rPr>
              <w:fldChar w:fldCharType="begin"/>
            </w:r>
            <w:r w:rsidR="0031609E">
              <w:rPr>
                <w:noProof/>
                <w:webHidden/>
              </w:rPr>
              <w:instrText xml:space="preserve"> PAGEREF _Toc145517291 \h </w:instrText>
            </w:r>
            <w:r w:rsidR="0031609E">
              <w:rPr>
                <w:noProof/>
                <w:webHidden/>
              </w:rPr>
            </w:r>
            <w:r w:rsidR="0031609E">
              <w:rPr>
                <w:noProof/>
                <w:webHidden/>
              </w:rPr>
              <w:fldChar w:fldCharType="separate"/>
            </w:r>
            <w:r w:rsidR="0031609E">
              <w:rPr>
                <w:noProof/>
                <w:webHidden/>
              </w:rPr>
              <w:t>68</w:t>
            </w:r>
            <w:r w:rsidR="0031609E">
              <w:rPr>
                <w:noProof/>
                <w:webHidden/>
              </w:rPr>
              <w:fldChar w:fldCharType="end"/>
            </w:r>
          </w:hyperlink>
        </w:p>
        <w:p w14:paraId="6EF32908" w14:textId="361210D4" w:rsidR="0031609E" w:rsidRDefault="002D077A">
          <w:pPr>
            <w:pStyle w:val="TOC1"/>
            <w:rPr>
              <w:rFonts w:asciiTheme="minorHAnsi" w:eastAsiaTheme="minorEastAsia" w:hAnsiTheme="minorHAnsi"/>
              <w:b w:val="0"/>
              <w:noProof/>
              <w:kern w:val="2"/>
              <w:sz w:val="22"/>
              <w:lang w:val="en-CA" w:eastAsia="en-CA"/>
              <w14:ligatures w14:val="standardContextual"/>
            </w:rPr>
          </w:pPr>
          <w:hyperlink w:anchor="_Toc145517292" w:history="1">
            <w:r w:rsidR="0031609E" w:rsidRPr="005A37EE">
              <w:rPr>
                <w:rStyle w:val="Hyperlink"/>
                <w:bCs/>
                <w:noProof/>
              </w:rPr>
              <w:t>E.</w:t>
            </w:r>
            <w:r w:rsidR="0031609E">
              <w:rPr>
                <w:rFonts w:asciiTheme="minorHAnsi" w:eastAsiaTheme="minorEastAsia" w:hAnsiTheme="minorHAnsi"/>
                <w:b w:val="0"/>
                <w:noProof/>
                <w:kern w:val="2"/>
                <w:sz w:val="22"/>
                <w:lang w:val="en-CA" w:eastAsia="en-CA"/>
                <w14:ligatures w14:val="standardContextual"/>
              </w:rPr>
              <w:tab/>
            </w:r>
            <w:r w:rsidR="0031609E" w:rsidRPr="005A37EE">
              <w:rPr>
                <w:rStyle w:val="Hyperlink"/>
                <w:noProof/>
              </w:rPr>
              <w:t>Appendices</w:t>
            </w:r>
            <w:r w:rsidR="0031609E">
              <w:rPr>
                <w:noProof/>
                <w:webHidden/>
              </w:rPr>
              <w:tab/>
            </w:r>
            <w:r w:rsidR="0031609E">
              <w:rPr>
                <w:noProof/>
                <w:webHidden/>
              </w:rPr>
              <w:fldChar w:fldCharType="begin"/>
            </w:r>
            <w:r w:rsidR="0031609E">
              <w:rPr>
                <w:noProof/>
                <w:webHidden/>
              </w:rPr>
              <w:instrText xml:space="preserve"> PAGEREF _Toc145517292 \h </w:instrText>
            </w:r>
            <w:r w:rsidR="0031609E">
              <w:rPr>
                <w:noProof/>
                <w:webHidden/>
              </w:rPr>
            </w:r>
            <w:r w:rsidR="0031609E">
              <w:rPr>
                <w:noProof/>
                <w:webHidden/>
              </w:rPr>
              <w:fldChar w:fldCharType="separate"/>
            </w:r>
            <w:r w:rsidR="0031609E">
              <w:rPr>
                <w:noProof/>
                <w:webHidden/>
              </w:rPr>
              <w:t>69</w:t>
            </w:r>
            <w:r w:rsidR="0031609E">
              <w:rPr>
                <w:noProof/>
                <w:webHidden/>
              </w:rPr>
              <w:fldChar w:fldCharType="end"/>
            </w:r>
          </w:hyperlink>
        </w:p>
        <w:p w14:paraId="0179F7BE" w14:textId="5823DD1A"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93" w:history="1">
            <w:r w:rsidR="0031609E" w:rsidRPr="005A37EE">
              <w:rPr>
                <w:rStyle w:val="Hyperlink"/>
                <w:noProof/>
              </w:rPr>
              <w:t>34.</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Waterfront Advisory Committee on Accessibility</w:t>
            </w:r>
            <w:r w:rsidR="0031609E">
              <w:rPr>
                <w:noProof/>
                <w:webHidden/>
              </w:rPr>
              <w:tab/>
            </w:r>
            <w:r w:rsidR="0031609E">
              <w:rPr>
                <w:noProof/>
                <w:webHidden/>
              </w:rPr>
              <w:fldChar w:fldCharType="begin"/>
            </w:r>
            <w:r w:rsidR="0031609E">
              <w:rPr>
                <w:noProof/>
                <w:webHidden/>
              </w:rPr>
              <w:instrText xml:space="preserve"> PAGEREF _Toc145517293 \h </w:instrText>
            </w:r>
            <w:r w:rsidR="0031609E">
              <w:rPr>
                <w:noProof/>
                <w:webHidden/>
              </w:rPr>
            </w:r>
            <w:r w:rsidR="0031609E">
              <w:rPr>
                <w:noProof/>
                <w:webHidden/>
              </w:rPr>
              <w:fldChar w:fldCharType="separate"/>
            </w:r>
            <w:r w:rsidR="0031609E">
              <w:rPr>
                <w:noProof/>
                <w:webHidden/>
              </w:rPr>
              <w:t>70</w:t>
            </w:r>
            <w:r w:rsidR="0031609E">
              <w:rPr>
                <w:noProof/>
                <w:webHidden/>
              </w:rPr>
              <w:fldChar w:fldCharType="end"/>
            </w:r>
          </w:hyperlink>
        </w:p>
        <w:p w14:paraId="3F21F3CA" w14:textId="26F592A2"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94" w:history="1">
            <w:r w:rsidR="0031609E" w:rsidRPr="005A37EE">
              <w:rPr>
                <w:rStyle w:val="Hyperlink"/>
                <w:noProof/>
              </w:rPr>
              <w:t>35.</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Waterfront Accessibility Advisory Committee</w:t>
            </w:r>
            <w:r w:rsidR="0031609E">
              <w:rPr>
                <w:noProof/>
                <w:webHidden/>
              </w:rPr>
              <w:tab/>
            </w:r>
            <w:r w:rsidR="0031609E">
              <w:rPr>
                <w:noProof/>
                <w:webHidden/>
              </w:rPr>
              <w:fldChar w:fldCharType="begin"/>
            </w:r>
            <w:r w:rsidR="0031609E">
              <w:rPr>
                <w:noProof/>
                <w:webHidden/>
              </w:rPr>
              <w:instrText xml:space="preserve"> PAGEREF _Toc145517294 \h </w:instrText>
            </w:r>
            <w:r w:rsidR="0031609E">
              <w:rPr>
                <w:noProof/>
                <w:webHidden/>
              </w:rPr>
            </w:r>
            <w:r w:rsidR="0031609E">
              <w:rPr>
                <w:noProof/>
                <w:webHidden/>
              </w:rPr>
              <w:fldChar w:fldCharType="separate"/>
            </w:r>
            <w:r w:rsidR="0031609E">
              <w:rPr>
                <w:noProof/>
                <w:webHidden/>
              </w:rPr>
              <w:t>71</w:t>
            </w:r>
            <w:r w:rsidR="0031609E">
              <w:rPr>
                <w:noProof/>
                <w:webHidden/>
              </w:rPr>
              <w:fldChar w:fldCharType="end"/>
            </w:r>
          </w:hyperlink>
        </w:p>
        <w:p w14:paraId="149255F7" w14:textId="65298D97" w:rsidR="0031609E" w:rsidRDefault="002D077A">
          <w:pPr>
            <w:pStyle w:val="TOC2"/>
            <w:rPr>
              <w:rFonts w:asciiTheme="minorHAnsi" w:eastAsiaTheme="minorEastAsia" w:hAnsiTheme="minorHAnsi"/>
              <w:noProof/>
              <w:kern w:val="2"/>
              <w:sz w:val="22"/>
              <w:lang w:val="en-CA" w:eastAsia="en-CA"/>
              <w14:ligatures w14:val="standardContextual"/>
            </w:rPr>
          </w:pPr>
          <w:hyperlink w:anchor="_Toc145517295" w:history="1">
            <w:r w:rsidR="0031609E" w:rsidRPr="005A37EE">
              <w:rPr>
                <w:rStyle w:val="Hyperlink"/>
                <w:noProof/>
              </w:rPr>
              <w:t>36.</w:t>
            </w:r>
            <w:r w:rsidR="0031609E">
              <w:rPr>
                <w:rFonts w:asciiTheme="minorHAnsi" w:eastAsiaTheme="minorEastAsia" w:hAnsiTheme="minorHAnsi"/>
                <w:noProof/>
                <w:kern w:val="2"/>
                <w:sz w:val="22"/>
                <w:lang w:val="en-CA" w:eastAsia="en-CA"/>
                <w14:ligatures w14:val="standardContextual"/>
              </w:rPr>
              <w:tab/>
            </w:r>
            <w:r w:rsidR="0031609E" w:rsidRPr="005A37EE">
              <w:rPr>
                <w:rStyle w:val="Hyperlink"/>
                <w:noProof/>
              </w:rPr>
              <w:t>Feedback Process</w:t>
            </w:r>
            <w:r w:rsidR="0031609E">
              <w:rPr>
                <w:noProof/>
                <w:webHidden/>
              </w:rPr>
              <w:tab/>
            </w:r>
            <w:r w:rsidR="0031609E">
              <w:rPr>
                <w:noProof/>
                <w:webHidden/>
              </w:rPr>
              <w:fldChar w:fldCharType="begin"/>
            </w:r>
            <w:r w:rsidR="0031609E">
              <w:rPr>
                <w:noProof/>
                <w:webHidden/>
              </w:rPr>
              <w:instrText xml:space="preserve"> PAGEREF _Toc145517295 \h </w:instrText>
            </w:r>
            <w:r w:rsidR="0031609E">
              <w:rPr>
                <w:noProof/>
                <w:webHidden/>
              </w:rPr>
            </w:r>
            <w:r w:rsidR="0031609E">
              <w:rPr>
                <w:noProof/>
                <w:webHidden/>
              </w:rPr>
              <w:fldChar w:fldCharType="separate"/>
            </w:r>
            <w:r w:rsidR="0031609E">
              <w:rPr>
                <w:noProof/>
                <w:webHidden/>
              </w:rPr>
              <w:t>72</w:t>
            </w:r>
            <w:r w:rsidR="0031609E">
              <w:rPr>
                <w:noProof/>
                <w:webHidden/>
              </w:rPr>
              <w:fldChar w:fldCharType="end"/>
            </w:r>
          </w:hyperlink>
        </w:p>
        <w:p w14:paraId="1B9B1562" w14:textId="4CF8B1E8" w:rsidR="00D84B3E" w:rsidRPr="000629C1" w:rsidRDefault="006F5795" w:rsidP="000629C1">
          <w:r>
            <w:rPr>
              <w:b/>
              <w:bCs/>
              <w:noProof/>
            </w:rPr>
            <w:fldChar w:fldCharType="end"/>
          </w:r>
        </w:p>
      </w:sdtContent>
    </w:sdt>
    <w:p w14:paraId="4E793991" w14:textId="4A71E395" w:rsidR="004D7670" w:rsidRDefault="00EB1358" w:rsidP="007D2EF8">
      <w:pPr>
        <w:pStyle w:val="Heading1"/>
      </w:pPr>
      <w:bookmarkStart w:id="0" w:name="_Toc124863306"/>
      <w:bookmarkStart w:id="1" w:name="_Toc145517248"/>
      <w:r w:rsidRPr="003A1663">
        <w:t>Context</w:t>
      </w:r>
      <w:bookmarkEnd w:id="0"/>
      <w:bookmarkEnd w:id="1"/>
      <w:r>
        <w:t xml:space="preserve"> </w:t>
      </w:r>
    </w:p>
    <w:p w14:paraId="0195ADAA" w14:textId="77777777" w:rsidR="004D7670" w:rsidRDefault="004D7670">
      <w:pPr>
        <w:spacing w:after="160" w:line="259" w:lineRule="auto"/>
        <w:rPr>
          <w:rFonts w:eastAsiaTheme="majorEastAsia" w:cstheme="majorBidi"/>
          <w:b/>
          <w:sz w:val="36"/>
          <w:szCs w:val="32"/>
          <w:lang w:val="en-US"/>
        </w:rPr>
      </w:pPr>
      <w:r>
        <w:br w:type="page"/>
      </w:r>
    </w:p>
    <w:p w14:paraId="3D310DCB" w14:textId="0073FF3C" w:rsidR="00CD7D32" w:rsidRPr="003A1663" w:rsidRDefault="1318ECE1" w:rsidP="00F77899">
      <w:pPr>
        <w:pStyle w:val="Heading2"/>
      </w:pPr>
      <w:bookmarkStart w:id="2" w:name="_Toc124863307"/>
      <w:bookmarkStart w:id="3" w:name="_Toc145517249"/>
      <w:r>
        <w:t>Background</w:t>
      </w:r>
      <w:bookmarkEnd w:id="2"/>
      <w:bookmarkEnd w:id="3"/>
    </w:p>
    <w:p w14:paraId="537B9436" w14:textId="77777777" w:rsidR="00803E6E" w:rsidRDefault="00803E6E" w:rsidP="00803E6E">
      <w:pPr>
        <w:rPr>
          <w:lang w:val="en-US"/>
        </w:rPr>
      </w:pPr>
    </w:p>
    <w:p w14:paraId="7B1C8607" w14:textId="51AC386B" w:rsidR="00704FC1" w:rsidRPr="00704FC1" w:rsidRDefault="00704FC1" w:rsidP="001173C0">
      <w:pPr>
        <w:rPr>
          <w:lang w:val="en-US"/>
        </w:rPr>
      </w:pPr>
      <w:r w:rsidRPr="307F81E7">
        <w:rPr>
          <w:lang w:val="en-US"/>
        </w:rPr>
        <w:t>In 2001</w:t>
      </w:r>
      <w:r w:rsidR="006B3A56">
        <w:rPr>
          <w:lang w:val="en-US"/>
        </w:rPr>
        <w:t>,</w:t>
      </w:r>
      <w:r w:rsidRPr="307F81E7">
        <w:rPr>
          <w:lang w:val="en-US"/>
        </w:rPr>
        <w:t xml:space="preserve"> the governments of Canada, Ontario and Toronto laid out an ambitious mandate for Waterfront Toronto: to enhance the economic, social and cultural</w:t>
      </w:r>
      <w:r w:rsidR="00D14D3B">
        <w:rPr>
          <w:lang w:val="en-US"/>
        </w:rPr>
        <w:t xml:space="preserve"> </w:t>
      </w:r>
      <w:r w:rsidRPr="307F81E7">
        <w:rPr>
          <w:lang w:val="en-US"/>
        </w:rPr>
        <w:t>value of the waterfront</w:t>
      </w:r>
      <w:r w:rsidR="00BB7432">
        <w:rPr>
          <w:lang w:val="en-US"/>
        </w:rPr>
        <w:t>,</w:t>
      </w:r>
      <w:r w:rsidRPr="307F81E7">
        <w:rPr>
          <w:lang w:val="en-US"/>
        </w:rPr>
        <w:t xml:space="preserve"> and create an accessible and active waterfront for all in a fiscally and environmentally responsible manner.</w:t>
      </w:r>
    </w:p>
    <w:p w14:paraId="104EA7A4" w14:textId="77777777" w:rsidR="00704FC1" w:rsidRPr="00704FC1" w:rsidRDefault="00704FC1" w:rsidP="001173C0">
      <w:pPr>
        <w:rPr>
          <w:lang w:val="en-US"/>
        </w:rPr>
      </w:pPr>
    </w:p>
    <w:p w14:paraId="7AE1B5B7" w14:textId="51C0CE69" w:rsidR="00704FC1" w:rsidRPr="00704FC1" w:rsidRDefault="00135374" w:rsidP="001173C0">
      <w:pPr>
        <w:rPr>
          <w:lang w:val="en-US"/>
        </w:rPr>
      </w:pPr>
      <w:r>
        <w:rPr>
          <w:lang w:val="en-US"/>
        </w:rPr>
        <w:t>P</w:t>
      </w:r>
      <w:r w:rsidR="00704FC1" w:rsidRPr="00704FC1">
        <w:rPr>
          <w:lang w:val="en-US"/>
        </w:rPr>
        <w:t xml:space="preserve">roviding safe and easy access to the shores of Lake Ontario is a key part of </w:t>
      </w:r>
      <w:r w:rsidR="3CCBD5E9" w:rsidRPr="22245B32">
        <w:rPr>
          <w:lang w:val="en-US"/>
        </w:rPr>
        <w:t xml:space="preserve">Waterfront </w:t>
      </w:r>
      <w:r w:rsidR="3CCBD5E9" w:rsidRPr="3CAB8A4F">
        <w:rPr>
          <w:lang w:val="en-US"/>
        </w:rPr>
        <w:t>Toronto’s</w:t>
      </w:r>
      <w:r w:rsidR="0CA96B43" w:rsidRPr="6D8BD2CE">
        <w:rPr>
          <w:lang w:val="en-US"/>
        </w:rPr>
        <w:t xml:space="preserve"> </w:t>
      </w:r>
      <w:r w:rsidR="00704FC1" w:rsidRPr="00704FC1">
        <w:rPr>
          <w:lang w:val="en-US"/>
        </w:rPr>
        <w:t>revitaliz</w:t>
      </w:r>
      <w:r w:rsidR="00A52342">
        <w:rPr>
          <w:lang w:val="en-US"/>
        </w:rPr>
        <w:t>ation</w:t>
      </w:r>
      <w:r w:rsidR="17CEBB57" w:rsidRPr="6D8BD2CE">
        <w:rPr>
          <w:lang w:val="en-US"/>
        </w:rPr>
        <w:t xml:space="preserve"> mandate</w:t>
      </w:r>
      <w:r w:rsidR="085CD14A" w:rsidRPr="6D8BD2CE">
        <w:rPr>
          <w:lang w:val="en-US"/>
        </w:rPr>
        <w:t>.</w:t>
      </w:r>
      <w:r w:rsidR="00704FC1" w:rsidRPr="00704FC1">
        <w:rPr>
          <w:lang w:val="en-US"/>
        </w:rPr>
        <w:t xml:space="preserve"> To date, </w:t>
      </w:r>
      <w:r w:rsidR="00AE5D4B">
        <w:rPr>
          <w:lang w:val="en-US"/>
        </w:rPr>
        <w:t>more than</w:t>
      </w:r>
      <w:r w:rsidR="00704FC1" w:rsidRPr="00704FC1">
        <w:rPr>
          <w:lang w:val="en-US"/>
        </w:rPr>
        <w:t xml:space="preserve"> </w:t>
      </w:r>
      <w:r w:rsidR="008A7E89">
        <w:rPr>
          <w:lang w:val="en-US"/>
        </w:rPr>
        <w:t>43 hectares</w:t>
      </w:r>
      <w:r w:rsidR="003838DB">
        <w:rPr>
          <w:lang w:val="en-US"/>
        </w:rPr>
        <w:t xml:space="preserve"> of parks and public </w:t>
      </w:r>
      <w:r w:rsidR="00602A81">
        <w:rPr>
          <w:lang w:val="en-US"/>
        </w:rPr>
        <w:t>spaces</w:t>
      </w:r>
      <w:r w:rsidR="003838DB">
        <w:rPr>
          <w:lang w:val="en-US"/>
        </w:rPr>
        <w:t xml:space="preserve"> and</w:t>
      </w:r>
      <w:r w:rsidR="00704FC1" w:rsidRPr="00704FC1">
        <w:rPr>
          <w:lang w:val="en-US"/>
        </w:rPr>
        <w:t xml:space="preserve"> 26 kilometres of trails and promenades </w:t>
      </w:r>
      <w:r w:rsidR="0001235C">
        <w:rPr>
          <w:lang w:val="en-US"/>
        </w:rPr>
        <w:t xml:space="preserve">have been created </w:t>
      </w:r>
      <w:r w:rsidR="00704FC1" w:rsidRPr="00704FC1">
        <w:rPr>
          <w:lang w:val="en-US"/>
        </w:rPr>
        <w:t>in key areas of the waterfront</w:t>
      </w:r>
      <w:r w:rsidR="00872DC6">
        <w:rPr>
          <w:rFonts w:cs="Arial"/>
          <w:lang w:val="en-US"/>
        </w:rPr>
        <w:t>—</w:t>
      </w:r>
      <w:r w:rsidR="00557A82">
        <w:rPr>
          <w:lang w:val="en-US"/>
        </w:rPr>
        <w:t>facilitating</w:t>
      </w:r>
      <w:r w:rsidR="00704FC1" w:rsidRPr="00704FC1">
        <w:rPr>
          <w:lang w:val="en-US"/>
        </w:rPr>
        <w:t xml:space="preserve"> active </w:t>
      </w:r>
      <w:r w:rsidR="001A0DBB" w:rsidRPr="00704FC1">
        <w:rPr>
          <w:lang w:val="en-US"/>
        </w:rPr>
        <w:t>transportation and</w:t>
      </w:r>
      <w:r w:rsidR="00704FC1" w:rsidRPr="00704FC1">
        <w:rPr>
          <w:lang w:val="en-US"/>
        </w:rPr>
        <w:t xml:space="preserve"> mak</w:t>
      </w:r>
      <w:r w:rsidR="0030381D">
        <w:rPr>
          <w:lang w:val="en-US"/>
        </w:rPr>
        <w:t>ing</w:t>
      </w:r>
      <w:r w:rsidR="00704FC1" w:rsidRPr="00704FC1">
        <w:rPr>
          <w:lang w:val="en-US"/>
        </w:rPr>
        <w:t xml:space="preserve"> it more fun for people to move through the city toward the water’s edge. </w:t>
      </w:r>
    </w:p>
    <w:p w14:paraId="400535A0" w14:textId="77777777" w:rsidR="00704FC1" w:rsidRPr="00704FC1" w:rsidRDefault="00704FC1" w:rsidP="001173C0">
      <w:pPr>
        <w:rPr>
          <w:lang w:val="en-US"/>
        </w:rPr>
      </w:pPr>
      <w:r w:rsidRPr="00704FC1">
        <w:rPr>
          <w:lang w:val="en-US"/>
        </w:rPr>
        <w:t> </w:t>
      </w:r>
    </w:p>
    <w:p w14:paraId="22E7169D" w14:textId="70412754" w:rsidR="00704FC1" w:rsidRPr="00704FC1" w:rsidRDefault="00704FC1" w:rsidP="001173C0">
      <w:pPr>
        <w:rPr>
          <w:lang w:val="en-US"/>
        </w:rPr>
      </w:pPr>
      <w:r w:rsidRPr="00704FC1">
        <w:rPr>
          <w:lang w:val="en-US"/>
        </w:rPr>
        <w:t xml:space="preserve">Every public space being created or </w:t>
      </w:r>
      <w:r w:rsidR="001E4D73">
        <w:rPr>
          <w:lang w:val="en-US"/>
        </w:rPr>
        <w:t>revitalized</w:t>
      </w:r>
      <w:r w:rsidR="001E4D73" w:rsidRPr="00704FC1">
        <w:rPr>
          <w:lang w:val="en-US"/>
        </w:rPr>
        <w:t xml:space="preserve"> </w:t>
      </w:r>
      <w:r w:rsidR="0003303F" w:rsidRPr="00A63E24">
        <w:rPr>
          <w:lang w:val="en-US"/>
        </w:rPr>
        <w:t>aims to be</w:t>
      </w:r>
      <w:r w:rsidR="0003303F" w:rsidRPr="00704FC1">
        <w:rPr>
          <w:lang w:val="en-US"/>
        </w:rPr>
        <w:t xml:space="preserve"> </w:t>
      </w:r>
      <w:r w:rsidRPr="00704FC1">
        <w:rPr>
          <w:lang w:val="en-US"/>
        </w:rPr>
        <w:t>accessible according to the Accessibility for Ontarians with Disabilities Act (AODA). This includes recreational trails and beach access routes, outdoor public use eating areas, outdoor play spaces, exterior paths of travel, accessible parking, obtaining services</w:t>
      </w:r>
      <w:r>
        <w:rPr>
          <w:lang w:val="en-US"/>
        </w:rPr>
        <w:t>,</w:t>
      </w:r>
      <w:r w:rsidRPr="00704FC1">
        <w:rPr>
          <w:lang w:val="en-US"/>
        </w:rPr>
        <w:t xml:space="preserve"> and maintenance.</w:t>
      </w:r>
    </w:p>
    <w:p w14:paraId="165B568F" w14:textId="77777777" w:rsidR="00704FC1" w:rsidRPr="00704FC1" w:rsidRDefault="00704FC1" w:rsidP="001173C0">
      <w:pPr>
        <w:rPr>
          <w:lang w:val="en-US"/>
        </w:rPr>
      </w:pPr>
      <w:r w:rsidRPr="00704FC1">
        <w:rPr>
          <w:lang w:val="en-US"/>
        </w:rPr>
        <w:t xml:space="preserve"> </w:t>
      </w:r>
    </w:p>
    <w:p w14:paraId="49147767" w14:textId="6CF0F6CE" w:rsidR="00704FC1" w:rsidRDefault="00704FC1" w:rsidP="00704FC1">
      <w:pPr>
        <w:rPr>
          <w:lang w:val="en-US"/>
        </w:rPr>
      </w:pPr>
      <w:r w:rsidRPr="310262F4">
        <w:rPr>
          <w:lang w:val="en-US"/>
        </w:rPr>
        <w:t xml:space="preserve">In addition to making the </w:t>
      </w:r>
      <w:r w:rsidR="00D443CD" w:rsidRPr="310262F4">
        <w:rPr>
          <w:lang w:val="en-US"/>
        </w:rPr>
        <w:t>waterfront</w:t>
      </w:r>
      <w:r w:rsidRPr="310262F4">
        <w:rPr>
          <w:lang w:val="en-US"/>
        </w:rPr>
        <w:t xml:space="preserve"> more accessible to everyone, there is a strong focus </w:t>
      </w:r>
      <w:r w:rsidR="0F2B3820" w:rsidRPr="6F333930">
        <w:rPr>
          <w:lang w:val="en-US"/>
        </w:rPr>
        <w:t xml:space="preserve">on </w:t>
      </w:r>
      <w:r w:rsidR="085CD14A" w:rsidRPr="6F333930">
        <w:rPr>
          <w:lang w:val="en-US"/>
        </w:rPr>
        <w:t>ensur</w:t>
      </w:r>
      <w:r w:rsidR="7EFBC2FA" w:rsidRPr="6F333930">
        <w:rPr>
          <w:lang w:val="en-US"/>
        </w:rPr>
        <w:t>ing</w:t>
      </w:r>
      <w:r w:rsidRPr="310262F4">
        <w:rPr>
          <w:lang w:val="en-US"/>
        </w:rPr>
        <w:t xml:space="preserve"> that new neighbourhoods are connected to the </w:t>
      </w:r>
      <w:r w:rsidR="00101BC9">
        <w:rPr>
          <w:lang w:val="en-US"/>
        </w:rPr>
        <w:t>existing</w:t>
      </w:r>
      <w:r w:rsidRPr="310262F4">
        <w:rPr>
          <w:lang w:val="en-US"/>
        </w:rPr>
        <w:t xml:space="preserve"> fabric of the city—with roads, transit service and active transportation routes. These links support the success of local businesses, make the waterfront a better place to live and help realize the vision of one connected waterfront that belongs to everyone. </w:t>
      </w:r>
    </w:p>
    <w:p w14:paraId="7FDE66BA" w14:textId="6CEE28EB" w:rsidR="5AD7C182" w:rsidRDefault="5AD7C182" w:rsidP="5AD7C182">
      <w:pPr>
        <w:rPr>
          <w:lang w:val="en-US"/>
        </w:rPr>
      </w:pPr>
    </w:p>
    <w:p w14:paraId="7BDA212D" w14:textId="37749B38" w:rsidR="03BB2479" w:rsidRPr="00743FCA" w:rsidRDefault="75670D17" w:rsidP="03BB2479">
      <w:pPr>
        <w:rPr>
          <w:lang w:val="en-US"/>
        </w:rPr>
      </w:pPr>
      <w:r w:rsidRPr="00743FCA">
        <w:rPr>
          <w:rFonts w:eastAsiaTheme="minorEastAsia"/>
          <w:lang w:val="en-US"/>
        </w:rPr>
        <w:t xml:space="preserve">While significant progress has been made in fulfilling </w:t>
      </w:r>
      <w:r w:rsidR="0699B295" w:rsidRPr="4000E5FA">
        <w:rPr>
          <w:rFonts w:eastAsiaTheme="minorEastAsia"/>
          <w:lang w:val="en-US"/>
        </w:rPr>
        <w:t xml:space="preserve">this </w:t>
      </w:r>
      <w:r w:rsidRPr="00743FCA">
        <w:rPr>
          <w:rFonts w:eastAsiaTheme="minorEastAsia"/>
          <w:lang w:val="en-US"/>
        </w:rPr>
        <w:t>mandate to date, much more remains ahead. Waterfront Toronto's long-term vision for the waterfront includes more trails and promenades, streets, transit connections and pedestrian bridges, parks and public spaces, and new opportunities to get in, on and over the water.</w:t>
      </w:r>
    </w:p>
    <w:p w14:paraId="6E755BB3" w14:textId="73EF80A4" w:rsidR="0019050F" w:rsidRDefault="0019050F" w:rsidP="00704FC1">
      <w:pPr>
        <w:rPr>
          <w:lang w:val="en-US"/>
        </w:rPr>
      </w:pPr>
      <w:r w:rsidRPr="77177B10">
        <w:rPr>
          <w:lang w:val="en-US"/>
        </w:rPr>
        <w:br w:type="page"/>
      </w:r>
    </w:p>
    <w:p w14:paraId="6039E536" w14:textId="38BF5D2B" w:rsidR="00451A86" w:rsidRDefault="002407BC" w:rsidP="00451A86">
      <w:pPr>
        <w:pStyle w:val="Heading2"/>
      </w:pPr>
      <w:bookmarkStart w:id="4" w:name="_Toc121739514"/>
      <w:bookmarkStart w:id="5" w:name="_Toc121739671"/>
      <w:bookmarkStart w:id="6" w:name="_Toc121739872"/>
      <w:bookmarkStart w:id="7" w:name="_Toc124861121"/>
      <w:bookmarkStart w:id="8" w:name="_Toc124862750"/>
      <w:bookmarkStart w:id="9" w:name="_Toc124863308"/>
      <w:bookmarkStart w:id="10" w:name="_Toc124863530"/>
      <w:bookmarkStart w:id="11" w:name="_Toc145517250"/>
      <w:bookmarkStart w:id="12" w:name="_Toc124863309"/>
      <w:bookmarkEnd w:id="4"/>
      <w:bookmarkEnd w:id="5"/>
      <w:bookmarkEnd w:id="6"/>
      <w:bookmarkEnd w:id="7"/>
      <w:bookmarkEnd w:id="8"/>
      <w:bookmarkEnd w:id="9"/>
      <w:bookmarkEnd w:id="10"/>
      <w:r>
        <w:t>Purpose</w:t>
      </w:r>
      <w:bookmarkEnd w:id="11"/>
    </w:p>
    <w:p w14:paraId="1D37D5F3" w14:textId="77777777" w:rsidR="000629C1" w:rsidRDefault="000629C1" w:rsidP="006C1D00">
      <w:pPr>
        <w:pStyle w:val="QN"/>
        <w:spacing w:after="160" w:line="259" w:lineRule="auto"/>
        <w:rPr>
          <w:rFonts w:eastAsia="Arial Nova" w:cs="Arial"/>
          <w:color w:val="333333"/>
          <w:szCs w:val="24"/>
        </w:rPr>
      </w:pPr>
    </w:p>
    <w:p w14:paraId="2A710593" w14:textId="1F871B87" w:rsidR="006C1D00" w:rsidRPr="003C1B1A" w:rsidRDefault="006C1D00" w:rsidP="006C1D00">
      <w:pPr>
        <w:pStyle w:val="QN"/>
        <w:spacing w:after="160" w:line="259" w:lineRule="auto"/>
        <w:rPr>
          <w:rFonts w:eastAsia="Arial Nova" w:cs="Arial"/>
          <w:color w:val="000000" w:themeColor="text1"/>
          <w:szCs w:val="24"/>
        </w:rPr>
      </w:pPr>
      <w:r w:rsidRPr="003C1B1A">
        <w:rPr>
          <w:rFonts w:eastAsia="Arial Nova" w:cs="Arial"/>
          <w:color w:val="333333"/>
          <w:szCs w:val="24"/>
        </w:rPr>
        <w:t xml:space="preserve">The Waterfront Accessibility Design Guidelines (Guidelines) will help Waterfront Toronto achieve its mandate of creating a vibrant, connected waterfront that belongs to everyone. The Guidelines provide technical specifications that increase the accessibility of waterfront areas and amenities </w:t>
      </w:r>
      <w:r w:rsidRPr="003C1B1A">
        <w:rPr>
          <w:rFonts w:eastAsia="Arial Nova" w:cs="Arial"/>
          <w:color w:val="000000" w:themeColor="text1"/>
          <w:szCs w:val="24"/>
        </w:rPr>
        <w:t xml:space="preserve">for </w:t>
      </w:r>
      <w:r w:rsidR="001E1462" w:rsidRPr="001E1462">
        <w:rPr>
          <w:rFonts w:eastAsia="Arial Nova" w:cs="Arial"/>
          <w:color w:val="000000" w:themeColor="text1"/>
          <w:szCs w:val="24"/>
        </w:rPr>
        <w:t xml:space="preserve">people with lived experience with disability, </w:t>
      </w:r>
      <w:r w:rsidR="001E1462">
        <w:rPr>
          <w:rFonts w:eastAsia="Arial Nova" w:cs="Arial"/>
          <w:color w:val="000000" w:themeColor="text1"/>
          <w:szCs w:val="24"/>
        </w:rPr>
        <w:t>of all ages and sizes</w:t>
      </w:r>
      <w:r w:rsidR="001E1462" w:rsidRPr="001E1462">
        <w:rPr>
          <w:rFonts w:eastAsia="Arial Nova" w:cs="Arial"/>
          <w:color w:val="000000" w:themeColor="text1"/>
          <w:szCs w:val="24"/>
        </w:rPr>
        <w:t>, caregivers, and many more</w:t>
      </w:r>
      <w:r w:rsidR="001E1462">
        <w:rPr>
          <w:rFonts w:eastAsia="Arial Nova" w:cs="Arial"/>
          <w:color w:val="000000" w:themeColor="text1"/>
          <w:szCs w:val="24"/>
        </w:rPr>
        <w:t xml:space="preserve">. </w:t>
      </w:r>
      <w:r w:rsidRPr="003C1B1A">
        <w:rPr>
          <w:rFonts w:eastAsia="Arial Nova" w:cs="Arial"/>
          <w:color w:val="000000" w:themeColor="text1"/>
          <w:szCs w:val="24"/>
        </w:rPr>
        <w:t xml:space="preserve">The intention is to complement existing legislation and create an enhanced set of </w:t>
      </w:r>
      <w:r w:rsidR="00451A86">
        <w:rPr>
          <w:rFonts w:eastAsia="Arial Nova" w:cs="Arial"/>
          <w:color w:val="000000" w:themeColor="text1"/>
          <w:szCs w:val="24"/>
        </w:rPr>
        <w:t>G</w:t>
      </w:r>
      <w:r w:rsidRPr="003C1B1A">
        <w:rPr>
          <w:rFonts w:eastAsia="Arial Nova" w:cs="Arial"/>
          <w:color w:val="000000" w:themeColor="text1"/>
          <w:szCs w:val="24"/>
        </w:rPr>
        <w:t xml:space="preserve">uidelines for waterfront specific features, helping make Toronto’s waterfront one of the most accessible and inclusive in the world. </w:t>
      </w:r>
    </w:p>
    <w:p w14:paraId="4CEFABF2" w14:textId="09C521DB" w:rsidR="006C1D00" w:rsidRPr="003C1B1A" w:rsidRDefault="006C1D00" w:rsidP="006C1D00">
      <w:pPr>
        <w:spacing w:after="160" w:line="259" w:lineRule="auto"/>
        <w:rPr>
          <w:rFonts w:eastAsia="Arial Nova" w:cs="Arial"/>
          <w:szCs w:val="24"/>
          <w:lang w:val="en-US"/>
        </w:rPr>
      </w:pPr>
      <w:r w:rsidRPr="003C1B1A">
        <w:rPr>
          <w:rFonts w:eastAsia="Arial Nova" w:cs="Arial"/>
          <w:szCs w:val="24"/>
          <w:lang w:val="en-US"/>
        </w:rPr>
        <w:t xml:space="preserve">The Guidelines will be applied to all new Waterfront Toronto public realm projects. </w:t>
      </w:r>
      <w:r w:rsidR="00F726B3">
        <w:rPr>
          <w:rFonts w:eastAsia="Arial Nova" w:cs="Arial"/>
          <w:szCs w:val="24"/>
          <w:lang w:val="en-US"/>
        </w:rPr>
        <w:t>(</w:t>
      </w:r>
      <w:r w:rsidRPr="003C1B1A">
        <w:rPr>
          <w:rFonts w:eastAsia="Arial Nova" w:cs="Arial"/>
          <w:color w:val="000000" w:themeColor="text1"/>
          <w:szCs w:val="24"/>
          <w:lang w:val="en-US"/>
        </w:rPr>
        <w:t>For the purpose of this document, public realm is defined as publicly owned places and spaces that belong to and are accessible by everyone, including parks, open spaces, squares, plazas, sidewalks, streets, etc.</w:t>
      </w:r>
      <w:r w:rsidR="00F726B3">
        <w:rPr>
          <w:rFonts w:eastAsia="Arial Nova" w:cs="Arial"/>
          <w:color w:val="000000" w:themeColor="text1"/>
          <w:szCs w:val="24"/>
          <w:lang w:val="en-US"/>
        </w:rPr>
        <w:t>)</w:t>
      </w:r>
      <w:r w:rsidR="00451A86">
        <w:rPr>
          <w:rFonts w:eastAsia="Arial Nova" w:cs="Arial"/>
          <w:color w:val="000000" w:themeColor="text1"/>
          <w:szCs w:val="24"/>
          <w:lang w:val="en-US"/>
        </w:rPr>
        <w:t xml:space="preserve"> </w:t>
      </w:r>
      <w:r w:rsidRPr="002F543D">
        <w:rPr>
          <w:rFonts w:cs="Arial"/>
          <w:szCs w:val="24"/>
        </w:rPr>
        <w:t>The intent is to promote accessible solutions along Toronto’s waterfront where all people are welcome and encouraged to participate and engage in the enjoyment of the public realm and access to Lake Ontario.</w:t>
      </w:r>
    </w:p>
    <w:p w14:paraId="21A45110" w14:textId="104A9AF9" w:rsidR="006C1D00" w:rsidRPr="003C1B1A" w:rsidRDefault="006C1D00" w:rsidP="006C1D00">
      <w:pPr>
        <w:spacing w:after="160" w:line="259" w:lineRule="auto"/>
        <w:rPr>
          <w:rFonts w:eastAsia="Arial Nova" w:cs="Arial"/>
          <w:szCs w:val="24"/>
          <w:lang w:val="en-US"/>
        </w:rPr>
      </w:pPr>
      <w:r w:rsidRPr="002F543D">
        <w:rPr>
          <w:rFonts w:cs="Arial"/>
          <w:szCs w:val="24"/>
        </w:rPr>
        <w:t xml:space="preserve">In addition, the hope is that this document may serve as a resource for other organizations building </w:t>
      </w:r>
      <w:r w:rsidRPr="003C1B1A">
        <w:rPr>
          <w:rFonts w:eastAsia="Calibri" w:cs="Arial"/>
          <w:color w:val="000000" w:themeColor="text1"/>
          <w:szCs w:val="24"/>
        </w:rPr>
        <w:t>public spaces along waterfronts in Toronto or elsewhere</w:t>
      </w:r>
      <w:r w:rsidR="00420D46">
        <w:rPr>
          <w:rFonts w:cs="Arial"/>
          <w:szCs w:val="24"/>
        </w:rPr>
        <w:t>.</w:t>
      </w:r>
      <w:r w:rsidR="00303F0D">
        <w:rPr>
          <w:rFonts w:cs="Arial"/>
          <w:szCs w:val="24"/>
        </w:rPr>
        <w:t xml:space="preserve"> </w:t>
      </w:r>
      <w:r w:rsidR="00420D46">
        <w:rPr>
          <w:rFonts w:cs="Arial"/>
          <w:szCs w:val="24"/>
        </w:rPr>
        <w:t>T</w:t>
      </w:r>
      <w:r w:rsidRPr="002F543D">
        <w:rPr>
          <w:rFonts w:cs="Arial"/>
          <w:szCs w:val="24"/>
        </w:rPr>
        <w:t xml:space="preserve">he </w:t>
      </w:r>
      <w:r w:rsidR="00451A86">
        <w:rPr>
          <w:rFonts w:cs="Arial"/>
          <w:szCs w:val="24"/>
        </w:rPr>
        <w:t>G</w:t>
      </w:r>
      <w:r w:rsidRPr="002F543D">
        <w:rPr>
          <w:rFonts w:cs="Arial"/>
          <w:szCs w:val="24"/>
        </w:rPr>
        <w:t xml:space="preserve">uidelines are also intended to cultivate ongoing collaboration between city builders and disability communities. </w:t>
      </w:r>
    </w:p>
    <w:p w14:paraId="562BD5C7" w14:textId="253C5128" w:rsidR="006C1D00" w:rsidRPr="003C1B1A" w:rsidRDefault="006C1D00" w:rsidP="006C1D00">
      <w:pPr>
        <w:spacing w:after="160" w:line="259" w:lineRule="auto"/>
        <w:rPr>
          <w:rFonts w:eastAsia="Arial Nova" w:cs="Arial"/>
          <w:color w:val="000000" w:themeColor="text1"/>
          <w:szCs w:val="24"/>
          <w:lang w:val="en-US"/>
        </w:rPr>
      </w:pPr>
      <w:r w:rsidRPr="002F543D">
        <w:rPr>
          <w:rFonts w:cs="Arial"/>
          <w:szCs w:val="24"/>
          <w:lang w:val="en-US"/>
        </w:rPr>
        <w:t>While th</w:t>
      </w:r>
      <w:r w:rsidR="00AB45CE">
        <w:rPr>
          <w:rFonts w:cs="Arial"/>
          <w:szCs w:val="24"/>
          <w:lang w:val="en-US"/>
        </w:rPr>
        <w:t>ese</w:t>
      </w:r>
      <w:r w:rsidRPr="002F543D">
        <w:rPr>
          <w:rFonts w:cs="Arial"/>
          <w:szCs w:val="24"/>
          <w:lang w:val="en-US"/>
        </w:rPr>
        <w:t xml:space="preserve"> Guideline</w:t>
      </w:r>
      <w:r w:rsidR="00834764">
        <w:rPr>
          <w:rFonts w:cs="Arial"/>
          <w:szCs w:val="24"/>
          <w:lang w:val="en-US"/>
        </w:rPr>
        <w:t>s</w:t>
      </w:r>
      <w:r w:rsidRPr="002F543D">
        <w:rPr>
          <w:rFonts w:cs="Arial"/>
          <w:szCs w:val="24"/>
          <w:lang w:val="en-US"/>
        </w:rPr>
        <w:t xml:space="preserve"> focus on accessibility as it pertains to people with disabilities, </w:t>
      </w:r>
      <w:r w:rsidR="009F2160">
        <w:rPr>
          <w:rFonts w:cs="Arial"/>
          <w:szCs w:val="24"/>
          <w:lang w:val="en-US"/>
        </w:rPr>
        <w:t>they</w:t>
      </w:r>
      <w:r w:rsidRPr="002F543D">
        <w:rPr>
          <w:rFonts w:cs="Arial"/>
          <w:szCs w:val="24"/>
          <w:lang w:val="en-US"/>
        </w:rPr>
        <w:t xml:space="preserve"> respect and recognize that all people of diverse abilities, ages, socio-economic backgrounds and populations can experience additional barriers and disparities in participating fully in their communities.</w:t>
      </w:r>
      <w:r w:rsidR="00E54ACA">
        <w:rPr>
          <w:rFonts w:cs="Arial"/>
          <w:szCs w:val="24"/>
          <w:lang w:val="en-US"/>
        </w:rPr>
        <w:t xml:space="preserve"> </w:t>
      </w:r>
    </w:p>
    <w:p w14:paraId="6AB51A51" w14:textId="7BAA68C9" w:rsidR="006C1D00" w:rsidRPr="003C1B1A" w:rsidRDefault="006C1D00" w:rsidP="006C1D00">
      <w:pPr>
        <w:spacing w:after="160" w:line="259" w:lineRule="auto"/>
        <w:rPr>
          <w:rFonts w:eastAsiaTheme="majorEastAsia" w:cs="Arial"/>
          <w:b/>
          <w:bCs/>
          <w:szCs w:val="24"/>
          <w:lang w:val="en-US"/>
        </w:rPr>
      </w:pPr>
      <w:r w:rsidRPr="003C1B1A">
        <w:rPr>
          <w:rFonts w:eastAsia="Arial Nova" w:cs="Arial"/>
          <w:color w:val="000000" w:themeColor="text1"/>
          <w:szCs w:val="24"/>
          <w:lang w:val="en-US"/>
        </w:rPr>
        <w:t xml:space="preserve">These Guidelines were created in collaboration with the disability community, Waterfront Toronto’s Advisory Committee on Accessibility, and will be used in consultation </w:t>
      </w:r>
      <w:r w:rsidR="00451A86" w:rsidRPr="003C1B1A">
        <w:rPr>
          <w:rFonts w:eastAsia="Arial Nova" w:cs="Arial"/>
          <w:color w:val="000000" w:themeColor="text1"/>
          <w:szCs w:val="24"/>
          <w:lang w:val="en-US"/>
        </w:rPr>
        <w:t>with persons</w:t>
      </w:r>
      <w:r w:rsidRPr="003C1B1A">
        <w:rPr>
          <w:rFonts w:eastAsia="Arial Nova" w:cs="Arial"/>
          <w:color w:val="000000" w:themeColor="text1"/>
          <w:szCs w:val="24"/>
          <w:lang w:val="en-US"/>
        </w:rPr>
        <w:t xml:space="preserve"> with disabilities through a standing accessibility advisory committee.</w:t>
      </w:r>
    </w:p>
    <w:p w14:paraId="3CC345D7" w14:textId="2E9F27FA" w:rsidR="002407BC" w:rsidRDefault="002407BC" w:rsidP="006C29C4">
      <w:pPr>
        <w:spacing w:after="160" w:line="259" w:lineRule="auto"/>
        <w:rPr>
          <w:rFonts w:eastAsiaTheme="majorEastAsia" w:cstheme="majorBidi"/>
          <w:b/>
          <w:sz w:val="36"/>
          <w:szCs w:val="36"/>
          <w:lang w:val="en-US"/>
        </w:rPr>
      </w:pPr>
      <w:r>
        <w:br w:type="page"/>
      </w:r>
    </w:p>
    <w:p w14:paraId="28170292" w14:textId="31EADEEB" w:rsidR="001438FC" w:rsidRPr="00704FC1" w:rsidRDefault="001438FC" w:rsidP="003A1663">
      <w:pPr>
        <w:pStyle w:val="Heading2"/>
      </w:pPr>
      <w:bookmarkStart w:id="13" w:name="_Toc145517251"/>
      <w:r>
        <w:t>Policy</w:t>
      </w:r>
      <w:bookmarkEnd w:id="12"/>
      <w:r w:rsidR="6EFCCA28">
        <w:t xml:space="preserve"> Compliance</w:t>
      </w:r>
      <w:bookmarkEnd w:id="13"/>
    </w:p>
    <w:p w14:paraId="0E7E94EC" w14:textId="77777777" w:rsidR="000629C1" w:rsidRDefault="000629C1" w:rsidP="001173C0">
      <w:pPr>
        <w:rPr>
          <w:rFonts w:eastAsia="Segoe UI" w:cs="Arial"/>
          <w:color w:val="333333"/>
          <w:szCs w:val="24"/>
          <w:lang w:val="en-US"/>
        </w:rPr>
      </w:pPr>
    </w:p>
    <w:p w14:paraId="105B819E" w14:textId="4F4F90B1" w:rsidR="00704FC1" w:rsidRPr="00704FC1" w:rsidRDefault="6EFCCA28" w:rsidP="001173C0">
      <w:pPr>
        <w:rPr>
          <w:lang w:val="en-US"/>
        </w:rPr>
      </w:pPr>
      <w:r w:rsidRPr="007D20C9">
        <w:rPr>
          <w:rFonts w:eastAsia="Segoe UI" w:cs="Arial"/>
          <w:szCs w:val="24"/>
          <w:lang w:val="en-US"/>
        </w:rPr>
        <w:t>Over the years Waterfront Toronto has complied with all relevant accessibility policies and practices.</w:t>
      </w:r>
      <w:r w:rsidRPr="007D20C9">
        <w:rPr>
          <w:rFonts w:eastAsia="Arial" w:cs="Arial"/>
          <w:sz w:val="36"/>
          <w:szCs w:val="36"/>
          <w:lang w:val="en-US"/>
        </w:rPr>
        <w:t xml:space="preserve"> </w:t>
      </w:r>
      <w:r w:rsidR="00704FC1" w:rsidRPr="007D20C9">
        <w:rPr>
          <w:lang w:val="en-US"/>
        </w:rPr>
        <w:t xml:space="preserve">In </w:t>
      </w:r>
      <w:r w:rsidR="00704FC1" w:rsidRPr="00704FC1">
        <w:rPr>
          <w:lang w:val="en-US"/>
        </w:rPr>
        <w:t xml:space="preserve">2014, per the requirement of the AODA, Waterfront Toronto developed </w:t>
      </w:r>
      <w:r w:rsidR="00116952">
        <w:rPr>
          <w:lang w:val="en-US"/>
        </w:rPr>
        <w:t xml:space="preserve">a </w:t>
      </w:r>
      <w:r w:rsidR="00704FC1" w:rsidRPr="00704FC1">
        <w:rPr>
          <w:lang w:val="en-US"/>
        </w:rPr>
        <w:t>Five-year Accessibility Plan (also referred to as the Multi-Year Accessibility Plan 2014-2018).</w:t>
      </w:r>
    </w:p>
    <w:p w14:paraId="218847C4" w14:textId="77777777" w:rsidR="00704FC1" w:rsidRPr="00704FC1" w:rsidRDefault="00704FC1" w:rsidP="001173C0">
      <w:pPr>
        <w:rPr>
          <w:lang w:val="en-US"/>
        </w:rPr>
      </w:pPr>
    </w:p>
    <w:p w14:paraId="0435FAFB" w14:textId="31AC716A" w:rsidR="00704FC1" w:rsidRPr="00704FC1" w:rsidRDefault="00704FC1" w:rsidP="001173C0">
      <w:pPr>
        <w:rPr>
          <w:lang w:val="en-US"/>
        </w:rPr>
      </w:pPr>
      <w:r w:rsidRPr="00704FC1">
        <w:rPr>
          <w:lang w:val="en-US"/>
        </w:rPr>
        <w:t xml:space="preserve">In 2017, under the Design of Public Spaces </w:t>
      </w:r>
      <w:r w:rsidR="00A12F3B">
        <w:rPr>
          <w:lang w:val="en-US"/>
        </w:rPr>
        <w:t>Standards</w:t>
      </w:r>
      <w:r w:rsidRPr="00704FC1">
        <w:rPr>
          <w:lang w:val="en-US"/>
        </w:rPr>
        <w:t xml:space="preserve"> (Ontario Regulation 413/12, made under AODA), Waterfront Toronto committed to meet new requirements related to obtaining services and maintaining accessible parts of public spaces. The Design of Public Spaces Standard</w:t>
      </w:r>
      <w:r w:rsidR="00B7040D">
        <w:rPr>
          <w:lang w:val="en-US"/>
        </w:rPr>
        <w:t>s</w:t>
      </w:r>
      <w:r w:rsidRPr="00704FC1">
        <w:rPr>
          <w:lang w:val="en-US"/>
        </w:rPr>
        <w:t xml:space="preserve"> under the Integrated Accessibility Standards Regulation (IASR) requires that newly constructed or redeveloped public spaces, including recreational trails, beach access routes, outdoor public use eating areas, outdoor play spaces, exterior paths of travel, accessible parking, obtaining services and maintenance are accessible. In addition, Waterfront Toronto </w:t>
      </w:r>
      <w:r w:rsidR="00707916">
        <w:rPr>
          <w:lang w:val="en-US"/>
        </w:rPr>
        <w:t>aims to comply</w:t>
      </w:r>
      <w:r w:rsidR="00451A86">
        <w:rPr>
          <w:lang w:val="en-US"/>
        </w:rPr>
        <w:t xml:space="preserve"> with</w:t>
      </w:r>
      <w:r w:rsidRPr="00704FC1">
        <w:rPr>
          <w:lang w:val="en-US"/>
        </w:rPr>
        <w:t xml:space="preserve"> </w:t>
      </w:r>
      <w:r w:rsidR="00451A86">
        <w:rPr>
          <w:lang w:val="en-US"/>
        </w:rPr>
        <w:t>and exceed</w:t>
      </w:r>
      <w:r w:rsidR="005E16C1">
        <w:rPr>
          <w:lang w:val="en-US"/>
        </w:rPr>
        <w:t>, where applicable,</w:t>
      </w:r>
      <w:r w:rsidR="00451A86">
        <w:rPr>
          <w:lang w:val="en-US"/>
        </w:rPr>
        <w:t xml:space="preserve"> the minimum </w:t>
      </w:r>
      <w:r w:rsidRPr="00704FC1">
        <w:rPr>
          <w:lang w:val="en-US"/>
        </w:rPr>
        <w:t>requirements</w:t>
      </w:r>
      <w:r w:rsidR="00451A86">
        <w:rPr>
          <w:lang w:val="en-US"/>
        </w:rPr>
        <w:t xml:space="preserve"> for barrier-free design</w:t>
      </w:r>
      <w:r w:rsidRPr="00704FC1">
        <w:rPr>
          <w:lang w:val="en-US"/>
        </w:rPr>
        <w:t xml:space="preserve"> </w:t>
      </w:r>
      <w:r w:rsidR="00451A86">
        <w:rPr>
          <w:lang w:val="en-US"/>
        </w:rPr>
        <w:t>as per the</w:t>
      </w:r>
      <w:r w:rsidRPr="00704FC1">
        <w:rPr>
          <w:lang w:val="en-US"/>
        </w:rPr>
        <w:t xml:space="preserve"> Ontario Building Code. </w:t>
      </w:r>
    </w:p>
    <w:p w14:paraId="25EA1B51" w14:textId="77777777" w:rsidR="00704FC1" w:rsidRPr="00704FC1" w:rsidRDefault="00704FC1" w:rsidP="001173C0">
      <w:pPr>
        <w:rPr>
          <w:lang w:val="en-US"/>
        </w:rPr>
      </w:pPr>
    </w:p>
    <w:p w14:paraId="3362BC10" w14:textId="1DA6E904" w:rsidR="00704FC1" w:rsidRDefault="00704FC1" w:rsidP="00704FC1">
      <w:pPr>
        <w:rPr>
          <w:lang w:val="en-US"/>
        </w:rPr>
      </w:pPr>
      <w:r w:rsidRPr="00704FC1">
        <w:rPr>
          <w:lang w:val="en-US"/>
        </w:rPr>
        <w:t>Since 2018, Waterfront Toronto has maintained all accessibility practices and fine-tuned them to align with feedback to ensure ongoing identification, removal, and prevention of accessibility barriers. Waterfront Toronto continues to provide an Accessibility Compliance Report</w:t>
      </w:r>
      <w:r w:rsidRPr="703895A9">
        <w:rPr>
          <w:lang w:val="en-US"/>
        </w:rPr>
        <w:t>,</w:t>
      </w:r>
      <w:r w:rsidRPr="00704FC1">
        <w:rPr>
          <w:lang w:val="en-US"/>
        </w:rPr>
        <w:t xml:space="preserve"> as required, to ensure compliance with the IASR under the AODA.</w:t>
      </w:r>
    </w:p>
    <w:p w14:paraId="3438AD79" w14:textId="6E589CC6" w:rsidR="0019050F" w:rsidRDefault="0019050F" w:rsidP="00704FC1">
      <w:pPr>
        <w:rPr>
          <w:lang w:val="en-US"/>
        </w:rPr>
      </w:pPr>
      <w:r>
        <w:rPr>
          <w:lang w:val="en-US"/>
        </w:rPr>
        <w:br w:type="page"/>
      </w:r>
    </w:p>
    <w:p w14:paraId="72337C88" w14:textId="5209AA51" w:rsidR="001438FC" w:rsidRDefault="001438FC" w:rsidP="001438FC">
      <w:pPr>
        <w:pStyle w:val="Heading2"/>
      </w:pPr>
      <w:bookmarkStart w:id="14" w:name="_Toc121737789"/>
      <w:bookmarkStart w:id="15" w:name="_Toc121738234"/>
      <w:bookmarkStart w:id="16" w:name="_Toc121739516"/>
      <w:bookmarkStart w:id="17" w:name="_Toc121739673"/>
      <w:bookmarkStart w:id="18" w:name="_Toc121739874"/>
      <w:bookmarkStart w:id="19" w:name="_Toc124861123"/>
      <w:bookmarkStart w:id="20" w:name="_Toc124862752"/>
      <w:bookmarkStart w:id="21" w:name="_Toc124863310"/>
      <w:bookmarkStart w:id="22" w:name="_Toc124863532"/>
      <w:bookmarkStart w:id="23" w:name="_Ref107385349"/>
      <w:bookmarkStart w:id="24" w:name="_Toc124863311"/>
      <w:bookmarkStart w:id="25" w:name="_Toc145517252"/>
      <w:bookmarkEnd w:id="14"/>
      <w:bookmarkEnd w:id="15"/>
      <w:bookmarkEnd w:id="16"/>
      <w:bookmarkEnd w:id="17"/>
      <w:bookmarkEnd w:id="18"/>
      <w:bookmarkEnd w:id="19"/>
      <w:bookmarkEnd w:id="20"/>
      <w:bookmarkEnd w:id="21"/>
      <w:bookmarkEnd w:id="22"/>
      <w:r>
        <w:t>Referenced Standards</w:t>
      </w:r>
      <w:bookmarkEnd w:id="23"/>
      <w:bookmarkEnd w:id="24"/>
      <w:bookmarkEnd w:id="25"/>
    </w:p>
    <w:p w14:paraId="1F169E28" w14:textId="77777777" w:rsidR="000629C1" w:rsidRDefault="000629C1" w:rsidP="001438FC">
      <w:pPr>
        <w:pStyle w:val="NormalNTD"/>
        <w:rPr>
          <w:color w:val="auto"/>
          <w:lang w:val="en-US"/>
        </w:rPr>
      </w:pPr>
    </w:p>
    <w:p w14:paraId="3C3D6DE9" w14:textId="3A6EA9B2" w:rsidR="001438FC" w:rsidRDefault="001438FC" w:rsidP="001438FC">
      <w:pPr>
        <w:pStyle w:val="NormalNTD"/>
        <w:rPr>
          <w:color w:val="auto"/>
          <w:lang w:val="en-US"/>
        </w:rPr>
      </w:pPr>
      <w:r w:rsidRPr="00D76F47">
        <w:rPr>
          <w:color w:val="auto"/>
          <w:lang w:val="en-US"/>
        </w:rPr>
        <w:t xml:space="preserve">The </w:t>
      </w:r>
      <w:r w:rsidRPr="002B323D">
        <w:rPr>
          <w:color w:val="auto"/>
          <w:lang w:val="en-US"/>
        </w:rPr>
        <w:t xml:space="preserve">Waterfront Accessibility Design Guidelines </w:t>
      </w:r>
      <w:r w:rsidRPr="005826F0">
        <w:rPr>
          <w:color w:val="auto"/>
          <w:lang w:val="en-US"/>
        </w:rPr>
        <w:t>build</w:t>
      </w:r>
      <w:r>
        <w:rPr>
          <w:color w:val="auto"/>
          <w:lang w:val="en-US"/>
        </w:rPr>
        <w:t xml:space="preserve"> </w:t>
      </w:r>
      <w:r w:rsidRPr="005826F0">
        <w:rPr>
          <w:color w:val="auto"/>
          <w:lang w:val="en-US"/>
        </w:rPr>
        <w:t>upon existing standards</w:t>
      </w:r>
      <w:r w:rsidR="00142F02">
        <w:rPr>
          <w:color w:val="auto"/>
          <w:lang w:val="en-US"/>
        </w:rPr>
        <w:t>, including</w:t>
      </w:r>
      <w:r w:rsidR="00270E93">
        <w:rPr>
          <w:color w:val="auto"/>
          <w:lang w:val="en-US"/>
        </w:rPr>
        <w:t xml:space="preserve"> </w:t>
      </w:r>
      <w:r w:rsidR="001C78D2">
        <w:rPr>
          <w:color w:val="auto"/>
          <w:lang w:val="en-US"/>
        </w:rPr>
        <w:t xml:space="preserve">those that exceed minimum legislation such as </w:t>
      </w:r>
      <w:r w:rsidR="00270E93">
        <w:rPr>
          <w:color w:val="auto"/>
          <w:lang w:val="en-US"/>
        </w:rPr>
        <w:t xml:space="preserve">the </w:t>
      </w:r>
      <w:r w:rsidR="00270E93" w:rsidRPr="00CF2FA0">
        <w:rPr>
          <w:color w:val="auto"/>
          <w:lang w:val="en-US"/>
        </w:rPr>
        <w:t>City of Toronto’s Accessibility Design Guidelines</w:t>
      </w:r>
      <w:r w:rsidR="00142F02" w:rsidRPr="00FB2256">
        <w:rPr>
          <w:color w:val="auto"/>
          <w:lang w:val="en-US"/>
        </w:rPr>
        <w:t>,</w:t>
      </w:r>
      <w:r w:rsidR="00270E93">
        <w:rPr>
          <w:color w:val="auto"/>
          <w:lang w:val="en-US"/>
        </w:rPr>
        <w:t xml:space="preserve"> </w:t>
      </w:r>
      <w:r w:rsidRPr="005826F0">
        <w:rPr>
          <w:color w:val="auto"/>
          <w:lang w:val="en-US"/>
        </w:rPr>
        <w:t xml:space="preserve">and highlight requirements that are specific to </w:t>
      </w:r>
      <w:r>
        <w:rPr>
          <w:color w:val="auto"/>
          <w:lang w:val="en-US"/>
        </w:rPr>
        <w:t>Toronto’s waterfront</w:t>
      </w:r>
      <w:r w:rsidR="00361DD1">
        <w:rPr>
          <w:color w:val="auto"/>
          <w:lang w:val="en-US"/>
        </w:rPr>
        <w:t xml:space="preserve"> and that are not covered in other standards</w:t>
      </w:r>
      <w:r w:rsidRPr="005826F0">
        <w:rPr>
          <w:color w:val="auto"/>
          <w:lang w:val="en-US"/>
        </w:rPr>
        <w:t>.</w:t>
      </w:r>
      <w:r w:rsidR="00270E93">
        <w:rPr>
          <w:color w:val="auto"/>
          <w:lang w:val="en-US"/>
        </w:rPr>
        <w:t xml:space="preserve"> </w:t>
      </w:r>
      <w:r w:rsidRPr="005826F0">
        <w:rPr>
          <w:color w:val="auto"/>
          <w:lang w:val="en-US"/>
        </w:rPr>
        <w:t>In most instances,</w:t>
      </w:r>
      <w:r w:rsidRPr="005826F0" w:rsidDel="003B17A7">
        <w:rPr>
          <w:color w:val="auto"/>
          <w:lang w:val="en-US"/>
        </w:rPr>
        <w:t xml:space="preserve"> </w:t>
      </w:r>
      <w:r>
        <w:rPr>
          <w:color w:val="auto"/>
          <w:lang w:val="en-US"/>
        </w:rPr>
        <w:t>re</w:t>
      </w:r>
      <w:r w:rsidR="0044624B">
        <w:rPr>
          <w:color w:val="auto"/>
          <w:lang w:val="en-US"/>
        </w:rPr>
        <w:t>quirements</w:t>
      </w:r>
      <w:r w:rsidRPr="005826F0">
        <w:rPr>
          <w:color w:val="auto"/>
          <w:lang w:val="en-US"/>
        </w:rPr>
        <w:t xml:space="preserve"> in th</w:t>
      </w:r>
      <w:r w:rsidR="009F2160">
        <w:rPr>
          <w:color w:val="auto"/>
          <w:lang w:val="en-US"/>
        </w:rPr>
        <w:t>e</w:t>
      </w:r>
      <w:r w:rsidRPr="005826F0">
        <w:rPr>
          <w:color w:val="auto"/>
          <w:lang w:val="en-US"/>
        </w:rPr>
        <w:t xml:space="preserve"> </w:t>
      </w:r>
      <w:r w:rsidR="00451A86">
        <w:rPr>
          <w:color w:val="auto"/>
          <w:lang w:val="en-US"/>
        </w:rPr>
        <w:t>G</w:t>
      </w:r>
      <w:r w:rsidR="00F20B94">
        <w:rPr>
          <w:color w:val="auto"/>
          <w:lang w:val="en-US"/>
        </w:rPr>
        <w:t>uideline</w:t>
      </w:r>
      <w:r w:rsidR="009F2160">
        <w:rPr>
          <w:color w:val="auto"/>
          <w:lang w:val="en-US"/>
        </w:rPr>
        <w:t>s</w:t>
      </w:r>
      <w:r w:rsidRPr="005826F0">
        <w:rPr>
          <w:color w:val="auto"/>
          <w:lang w:val="en-US"/>
        </w:rPr>
        <w:t xml:space="preserve"> </w:t>
      </w:r>
      <w:r>
        <w:rPr>
          <w:color w:val="auto"/>
          <w:lang w:val="en-US"/>
        </w:rPr>
        <w:t>will exceed the minimum legislated requirements in the Ontario Building Code (OBC) and the Accessibility for Ontarians with Disability Act</w:t>
      </w:r>
      <w:r w:rsidR="00346884">
        <w:rPr>
          <w:color w:val="auto"/>
          <w:lang w:val="en-US"/>
        </w:rPr>
        <w:t>,</w:t>
      </w:r>
      <w:r>
        <w:rPr>
          <w:color w:val="auto"/>
          <w:lang w:val="en-US"/>
        </w:rPr>
        <w:t xml:space="preserve"> Design of Public Spaces Standard</w:t>
      </w:r>
      <w:r w:rsidR="00862A99">
        <w:rPr>
          <w:color w:val="auto"/>
          <w:lang w:val="en-US"/>
        </w:rPr>
        <w:t>s</w:t>
      </w:r>
      <w:r>
        <w:rPr>
          <w:color w:val="auto"/>
          <w:lang w:val="en-US"/>
        </w:rPr>
        <w:t xml:space="preserve">. </w:t>
      </w:r>
    </w:p>
    <w:p w14:paraId="28EE1EFF" w14:textId="77777777" w:rsidR="00395556" w:rsidRDefault="00395556" w:rsidP="001438FC">
      <w:pPr>
        <w:pStyle w:val="NormalNTD"/>
        <w:rPr>
          <w:color w:val="auto"/>
          <w:lang w:val="en-US"/>
        </w:rPr>
      </w:pPr>
    </w:p>
    <w:p w14:paraId="09785A01" w14:textId="3BFE9B91" w:rsidR="00D446A9" w:rsidRDefault="00395556" w:rsidP="00474415">
      <w:pPr>
        <w:rPr>
          <w:lang w:val="en-US"/>
        </w:rPr>
      </w:pPr>
      <w:r>
        <w:rPr>
          <w:lang w:val="en-US"/>
        </w:rPr>
        <w:t xml:space="preserve">Given the waterfront’s unique landscape, some elements in this document cover features that are specific to the waterfront and are not covered in other documents. </w:t>
      </w:r>
      <w:r w:rsidR="00D446A9" w:rsidRPr="00212F2D">
        <w:rPr>
          <w:lang w:val="en-US"/>
        </w:rPr>
        <w:t>Where conflicts exist between the re</w:t>
      </w:r>
      <w:r w:rsidR="0044624B">
        <w:rPr>
          <w:lang w:val="en-US"/>
        </w:rPr>
        <w:t>quirements</w:t>
      </w:r>
      <w:r w:rsidR="00D446A9" w:rsidRPr="00212F2D">
        <w:rPr>
          <w:lang w:val="en-US"/>
        </w:rPr>
        <w:t xml:space="preserve"> of these </w:t>
      </w:r>
      <w:r w:rsidR="008273B9">
        <w:rPr>
          <w:lang w:val="en-US"/>
        </w:rPr>
        <w:t>G</w:t>
      </w:r>
      <w:r w:rsidR="008273B9" w:rsidRPr="00212F2D">
        <w:rPr>
          <w:lang w:val="en-US"/>
        </w:rPr>
        <w:t>uidelines</w:t>
      </w:r>
      <w:r w:rsidR="00D446A9" w:rsidRPr="00212F2D">
        <w:rPr>
          <w:lang w:val="en-US"/>
        </w:rPr>
        <w:t xml:space="preserve"> and legislations enacted by the federal or provincial government, the highest level of accessibility requirements must apply.</w:t>
      </w:r>
    </w:p>
    <w:p w14:paraId="45B9B764" w14:textId="77777777" w:rsidR="00D446A9" w:rsidRDefault="00D446A9" w:rsidP="001438FC">
      <w:pPr>
        <w:pStyle w:val="NormalNTD"/>
        <w:rPr>
          <w:color w:val="auto"/>
          <w:lang w:val="en-US"/>
        </w:rPr>
      </w:pPr>
    </w:p>
    <w:p w14:paraId="087C4FCC" w14:textId="6B22DF67" w:rsidR="001438FC" w:rsidRDefault="001438FC" w:rsidP="001438FC">
      <w:pPr>
        <w:pStyle w:val="NormalNTD"/>
        <w:rPr>
          <w:color w:val="auto"/>
          <w:lang w:val="en-US"/>
        </w:rPr>
      </w:pPr>
      <w:r>
        <w:rPr>
          <w:color w:val="auto"/>
          <w:lang w:val="en-US"/>
        </w:rPr>
        <w:t xml:space="preserve">In addition, the </w:t>
      </w:r>
      <w:r w:rsidR="00451A86">
        <w:rPr>
          <w:color w:val="auto"/>
          <w:lang w:val="en-US"/>
        </w:rPr>
        <w:t>G</w:t>
      </w:r>
      <w:r w:rsidR="00474415">
        <w:rPr>
          <w:color w:val="auto"/>
          <w:lang w:val="en-US"/>
        </w:rPr>
        <w:t>uideline</w:t>
      </w:r>
      <w:r>
        <w:rPr>
          <w:color w:val="auto"/>
          <w:lang w:val="en-US"/>
        </w:rPr>
        <w:t xml:space="preserve"> build</w:t>
      </w:r>
      <w:r w:rsidR="00474415">
        <w:rPr>
          <w:color w:val="auto"/>
          <w:lang w:val="en-US"/>
        </w:rPr>
        <w:t>s</w:t>
      </w:r>
      <w:r>
        <w:rPr>
          <w:color w:val="auto"/>
          <w:lang w:val="en-US"/>
        </w:rPr>
        <w:t xml:space="preserve"> upon the following</w:t>
      </w:r>
      <w:r w:rsidR="002E005E">
        <w:rPr>
          <w:color w:val="auto"/>
          <w:lang w:val="en-US"/>
        </w:rPr>
        <w:t xml:space="preserve"> standards</w:t>
      </w:r>
      <w:r>
        <w:rPr>
          <w:color w:val="auto"/>
          <w:lang w:val="en-US"/>
        </w:rPr>
        <w:t>:</w:t>
      </w:r>
    </w:p>
    <w:p w14:paraId="56FD3935" w14:textId="12F124C8" w:rsidR="00E31911" w:rsidRDefault="00E31911">
      <w:pPr>
        <w:pStyle w:val="QN"/>
        <w:numPr>
          <w:ilvl w:val="0"/>
          <w:numId w:val="20"/>
        </w:numPr>
        <w:rPr>
          <w:lang w:val="en-US"/>
        </w:rPr>
      </w:pPr>
      <w:r w:rsidRPr="00E31911">
        <w:rPr>
          <w:lang w:val="en-US"/>
        </w:rPr>
        <w:t>Ontario Building Code</w:t>
      </w:r>
      <w:r>
        <w:rPr>
          <w:lang w:val="en-US"/>
        </w:rPr>
        <w:t xml:space="preserve"> (</w:t>
      </w:r>
      <w:hyperlink r:id="rId11" w:history="1">
        <w:r w:rsidRPr="008D04A7">
          <w:rPr>
            <w:rStyle w:val="Hyperlink"/>
            <w:lang w:val="en-US"/>
          </w:rPr>
          <w:t>LINK</w:t>
        </w:r>
      </w:hyperlink>
      <w:r>
        <w:rPr>
          <w:lang w:val="en-US"/>
        </w:rPr>
        <w:t>)</w:t>
      </w:r>
    </w:p>
    <w:p w14:paraId="58CB3B9D" w14:textId="10F5762F" w:rsidR="00E31911" w:rsidRDefault="00E31911">
      <w:pPr>
        <w:pStyle w:val="QN"/>
        <w:numPr>
          <w:ilvl w:val="0"/>
          <w:numId w:val="20"/>
        </w:numPr>
        <w:rPr>
          <w:lang w:val="en-US"/>
        </w:rPr>
      </w:pPr>
      <w:r>
        <w:rPr>
          <w:lang w:val="en-US"/>
        </w:rPr>
        <w:t>Accessibility for Ontarians with Disability Act, Design of Public Spaces Standards</w:t>
      </w:r>
      <w:r w:rsidR="00AC01F4">
        <w:rPr>
          <w:lang w:val="en-US"/>
        </w:rPr>
        <w:t xml:space="preserve"> </w:t>
      </w:r>
      <w:r>
        <w:rPr>
          <w:lang w:val="en-US"/>
        </w:rPr>
        <w:t>(</w:t>
      </w:r>
      <w:hyperlink r:id="rId12" w:history="1">
        <w:r w:rsidRPr="0059031B">
          <w:rPr>
            <w:rStyle w:val="Hyperlink"/>
            <w:lang w:val="en-US"/>
          </w:rPr>
          <w:t>LINK</w:t>
        </w:r>
      </w:hyperlink>
      <w:r>
        <w:rPr>
          <w:lang w:val="en-US"/>
        </w:rPr>
        <w:t>)</w:t>
      </w:r>
    </w:p>
    <w:p w14:paraId="240DEA5A" w14:textId="72D81934" w:rsidR="001438FC" w:rsidRDefault="001438FC">
      <w:pPr>
        <w:pStyle w:val="QN"/>
        <w:numPr>
          <w:ilvl w:val="0"/>
          <w:numId w:val="20"/>
        </w:numPr>
        <w:rPr>
          <w:lang w:val="en-US"/>
        </w:rPr>
      </w:pPr>
      <w:r>
        <w:rPr>
          <w:lang w:val="en-US"/>
        </w:rPr>
        <w:t xml:space="preserve">City of Toronto’s Accessibility Design Guidelines </w:t>
      </w:r>
      <w:hyperlink r:id="rId13" w:history="1">
        <w:r w:rsidRPr="005826F0">
          <w:rPr>
            <w:rStyle w:val="Hyperlink"/>
            <w:lang w:val="en-US"/>
          </w:rPr>
          <w:t>(LINK)</w:t>
        </w:r>
      </w:hyperlink>
      <w:r>
        <w:rPr>
          <w:lang w:val="en-US"/>
        </w:rPr>
        <w:t xml:space="preserve"> </w:t>
      </w:r>
    </w:p>
    <w:p w14:paraId="44E43CBC" w14:textId="60A23B59" w:rsidR="001438FC" w:rsidRDefault="001438FC">
      <w:pPr>
        <w:pStyle w:val="QN"/>
        <w:numPr>
          <w:ilvl w:val="0"/>
          <w:numId w:val="20"/>
        </w:numPr>
        <w:rPr>
          <w:lang w:val="en-US"/>
        </w:rPr>
      </w:pPr>
      <w:r>
        <w:rPr>
          <w:lang w:val="en-US"/>
        </w:rPr>
        <w:t xml:space="preserve">City of Toronto’s Complete Streets Guidelines </w:t>
      </w:r>
      <w:hyperlink r:id="rId14" w:history="1">
        <w:r w:rsidRPr="005826F0">
          <w:rPr>
            <w:rStyle w:val="Hyperlink"/>
            <w:lang w:val="en-US"/>
          </w:rPr>
          <w:t>(LINK)</w:t>
        </w:r>
      </w:hyperlink>
      <w:r>
        <w:rPr>
          <w:lang w:val="en-US"/>
        </w:rPr>
        <w:t xml:space="preserve"> </w:t>
      </w:r>
    </w:p>
    <w:p w14:paraId="02FAE16D" w14:textId="051B5951" w:rsidR="001438FC" w:rsidRDefault="001438FC">
      <w:pPr>
        <w:pStyle w:val="QN"/>
        <w:numPr>
          <w:ilvl w:val="0"/>
          <w:numId w:val="20"/>
        </w:numPr>
        <w:rPr>
          <w:lang w:val="en-US"/>
        </w:rPr>
      </w:pPr>
      <w:r>
        <w:rPr>
          <w:lang w:val="en-US"/>
        </w:rPr>
        <w:t xml:space="preserve">City of Toronto’s Standards for Designing and Constructing City Infrastructure </w:t>
      </w:r>
      <w:hyperlink r:id="rId15" w:history="1">
        <w:r w:rsidRPr="005826F0">
          <w:rPr>
            <w:rStyle w:val="Hyperlink"/>
            <w:lang w:val="en-US"/>
          </w:rPr>
          <w:t>(LINK)</w:t>
        </w:r>
      </w:hyperlink>
    </w:p>
    <w:p w14:paraId="7D02B830" w14:textId="3F1E17F5" w:rsidR="001438FC" w:rsidRDefault="001438FC">
      <w:pPr>
        <w:pStyle w:val="QN"/>
        <w:numPr>
          <w:ilvl w:val="0"/>
          <w:numId w:val="20"/>
        </w:numPr>
        <w:rPr>
          <w:lang w:val="en-US"/>
        </w:rPr>
      </w:pPr>
      <w:r>
        <w:rPr>
          <w:lang w:val="en-US"/>
        </w:rPr>
        <w:t xml:space="preserve">City of Toronto’s Construction Specifications and Drawings for Roadworks Engineering Standards for Roadways </w:t>
      </w:r>
      <w:hyperlink r:id="rId16" w:history="1">
        <w:r w:rsidRPr="00B9650B">
          <w:rPr>
            <w:rStyle w:val="Hyperlink"/>
            <w:lang w:val="en-US"/>
          </w:rPr>
          <w:t>(LINK)</w:t>
        </w:r>
      </w:hyperlink>
      <w:r>
        <w:rPr>
          <w:lang w:val="en-US"/>
        </w:rPr>
        <w:t xml:space="preserve"> </w:t>
      </w:r>
    </w:p>
    <w:p w14:paraId="382C9AA5" w14:textId="47406299" w:rsidR="002C5A76" w:rsidRPr="0086216F" w:rsidRDefault="002C5A76">
      <w:pPr>
        <w:pStyle w:val="QN"/>
        <w:numPr>
          <w:ilvl w:val="0"/>
          <w:numId w:val="20"/>
        </w:numPr>
        <w:rPr>
          <w:lang w:val="en-US"/>
        </w:rPr>
      </w:pPr>
      <w:r w:rsidRPr="002C5A76">
        <w:rPr>
          <w:lang w:val="en-US"/>
        </w:rPr>
        <w:t>CAN-ASC-2.1 Outdoor spaces: Public Review Draft - Accessibility Standards Canada</w:t>
      </w:r>
      <w:r>
        <w:rPr>
          <w:lang w:val="en-US"/>
        </w:rPr>
        <w:t xml:space="preserve"> (</w:t>
      </w:r>
      <w:hyperlink r:id="rId17" w:history="1">
        <w:r w:rsidRPr="00D42D27">
          <w:rPr>
            <w:rStyle w:val="Hyperlink"/>
            <w:lang w:val="en-US"/>
          </w:rPr>
          <w:t>LINK</w:t>
        </w:r>
      </w:hyperlink>
      <w:r>
        <w:rPr>
          <w:lang w:val="en-US"/>
        </w:rPr>
        <w:t>)</w:t>
      </w:r>
    </w:p>
    <w:p w14:paraId="00172ED7" w14:textId="16636F3F" w:rsidR="00AB7C10" w:rsidRDefault="00AB7C10" w:rsidP="00704FC1">
      <w:pPr>
        <w:rPr>
          <w:lang w:val="en-US"/>
        </w:rPr>
      </w:pPr>
    </w:p>
    <w:p w14:paraId="0878D371" w14:textId="717EAE01" w:rsidR="002E005E" w:rsidRDefault="00D101BD" w:rsidP="00704FC1">
      <w:pPr>
        <w:rPr>
          <w:lang w:val="en-US"/>
        </w:rPr>
      </w:pPr>
      <w:r>
        <w:rPr>
          <w:lang w:val="en-US"/>
        </w:rPr>
        <w:t xml:space="preserve">These </w:t>
      </w:r>
      <w:r w:rsidR="00451A86">
        <w:rPr>
          <w:lang w:val="en-US"/>
        </w:rPr>
        <w:t>Guideline</w:t>
      </w:r>
      <w:r>
        <w:rPr>
          <w:lang w:val="en-US"/>
        </w:rPr>
        <w:t>s</w:t>
      </w:r>
      <w:r w:rsidR="002E005E">
        <w:rPr>
          <w:lang w:val="en-US"/>
        </w:rPr>
        <w:t xml:space="preserve"> acknowledge that the Ontario Human Rights Code (OHRC) has primacy or takes precedence over all other legislation in Ontario unless that legislation specifically states that the OHRC does not apply. </w:t>
      </w:r>
    </w:p>
    <w:p w14:paraId="67CDB9E3" w14:textId="77777777" w:rsidR="00591275" w:rsidRDefault="00591275" w:rsidP="000945ED">
      <w:pPr>
        <w:rPr>
          <w:lang w:val="en-US"/>
        </w:rPr>
      </w:pPr>
    </w:p>
    <w:p w14:paraId="7AB593FA" w14:textId="548C7B6A" w:rsidR="0019050F" w:rsidRDefault="000945ED" w:rsidP="00704FC1">
      <w:pPr>
        <w:rPr>
          <w:lang w:val="en-US"/>
        </w:rPr>
      </w:pPr>
      <w:r w:rsidRPr="000945ED">
        <w:rPr>
          <w:lang w:val="en-US"/>
        </w:rPr>
        <w:t>It is recognized that in addition to the r</w:t>
      </w:r>
      <w:r w:rsidR="00482B78">
        <w:rPr>
          <w:lang w:val="en-US"/>
        </w:rPr>
        <w:t>e</w:t>
      </w:r>
      <w:r w:rsidR="0044624B">
        <w:rPr>
          <w:lang w:val="en-US"/>
        </w:rPr>
        <w:t>quirements</w:t>
      </w:r>
      <w:r w:rsidRPr="000945ED">
        <w:rPr>
          <w:lang w:val="en-US"/>
        </w:rPr>
        <w:t xml:space="preserve"> in </w:t>
      </w:r>
      <w:r w:rsidR="00482B78">
        <w:rPr>
          <w:lang w:val="en-US"/>
        </w:rPr>
        <w:t>these guidelines</w:t>
      </w:r>
      <w:r w:rsidRPr="000945ED">
        <w:rPr>
          <w:lang w:val="en-US"/>
        </w:rPr>
        <w:t xml:space="preserve">, safety standards would also need to be met. </w:t>
      </w:r>
      <w:r w:rsidR="0019050F">
        <w:rPr>
          <w:lang w:val="en-US"/>
        </w:rPr>
        <w:br w:type="page"/>
      </w:r>
    </w:p>
    <w:p w14:paraId="04F2EA44" w14:textId="3A764048" w:rsidR="001438FC" w:rsidRDefault="005D2955" w:rsidP="001173C0">
      <w:pPr>
        <w:pStyle w:val="Heading2"/>
      </w:pPr>
      <w:bookmarkStart w:id="26" w:name="_Toc121739518"/>
      <w:bookmarkStart w:id="27" w:name="_Toc121739675"/>
      <w:bookmarkStart w:id="28" w:name="_Toc121739876"/>
      <w:bookmarkStart w:id="29" w:name="_Toc124863312"/>
      <w:bookmarkStart w:id="30" w:name="_Toc145517253"/>
      <w:bookmarkEnd w:id="26"/>
      <w:bookmarkEnd w:id="27"/>
      <w:bookmarkEnd w:id="28"/>
      <w:r>
        <w:t>Developing the Guidelines</w:t>
      </w:r>
      <w:bookmarkEnd w:id="29"/>
      <w:bookmarkEnd w:id="30"/>
    </w:p>
    <w:p w14:paraId="5DE58F6B" w14:textId="77777777" w:rsidR="000629C1" w:rsidRDefault="000629C1" w:rsidP="00704FC1">
      <w:pPr>
        <w:rPr>
          <w:lang w:val="en-US"/>
        </w:rPr>
      </w:pPr>
    </w:p>
    <w:p w14:paraId="22DA44D6" w14:textId="411FA23B" w:rsidR="00613990" w:rsidRDefault="00613990" w:rsidP="00704FC1">
      <w:pPr>
        <w:rPr>
          <w:lang w:val="en-US"/>
        </w:rPr>
      </w:pPr>
      <w:r w:rsidRPr="00FA79CE">
        <w:rPr>
          <w:lang w:val="en-US"/>
        </w:rPr>
        <w:t xml:space="preserve">In spring 2021, Waterfront Toronto issued a request for proposals seeking consultants with specialized design expertise to help </w:t>
      </w:r>
      <w:r w:rsidR="00926C9A" w:rsidRPr="00FA79CE">
        <w:rPr>
          <w:lang w:val="en-US"/>
        </w:rPr>
        <w:t>d</w:t>
      </w:r>
      <w:r w:rsidRPr="00FA79CE">
        <w:rPr>
          <w:lang w:val="en-US"/>
        </w:rPr>
        <w:t xml:space="preserve">raft the Waterfront Accessibility Design Guidelines. Human Space, the </w:t>
      </w:r>
      <w:r w:rsidR="00003007" w:rsidRPr="00FA79CE">
        <w:rPr>
          <w:lang w:val="en-US"/>
        </w:rPr>
        <w:t>inclusive design pr</w:t>
      </w:r>
      <w:r w:rsidR="006F531B">
        <w:rPr>
          <w:lang w:val="en-US"/>
        </w:rPr>
        <w:t>actice</w:t>
      </w:r>
      <w:r w:rsidRPr="00FA79CE">
        <w:rPr>
          <w:lang w:val="en-US"/>
        </w:rPr>
        <w:t xml:space="preserve"> at BDP Quadrangle, was the successful proponent. In addition to their many credentials, Human Space was involved in co-creating the City of Toronto Accessibility Design Guidelines.</w:t>
      </w:r>
    </w:p>
    <w:p w14:paraId="7A79F467" w14:textId="77777777" w:rsidR="002F3399" w:rsidRDefault="002F3399" w:rsidP="00704FC1">
      <w:pPr>
        <w:rPr>
          <w:lang w:val="en-US"/>
        </w:rPr>
      </w:pPr>
    </w:p>
    <w:p w14:paraId="4FAAE2E7" w14:textId="227B9AF9" w:rsidR="00CF507D" w:rsidRDefault="3D7B78EA" w:rsidP="00CF507D">
      <w:r>
        <w:t xml:space="preserve">In keeping with Waterfront Toronto's commitment to ongoing engagement with the disability community, the Waterfront Accessibility Design Guidelines were developed in collaboration with the disability community. </w:t>
      </w:r>
      <w:r w:rsidR="00CF507D">
        <w:t>Th</w:t>
      </w:r>
      <w:r w:rsidR="00F761E6">
        <w:t>is</w:t>
      </w:r>
      <w:r w:rsidR="00CF507D">
        <w:t xml:space="preserve"> process </w:t>
      </w:r>
      <w:r w:rsidR="35563B80">
        <w:t>was</w:t>
      </w:r>
      <w:r w:rsidR="00CF507D">
        <w:t xml:space="preserve"> </w:t>
      </w:r>
      <w:r w:rsidR="005228BB">
        <w:t>led by Human Space</w:t>
      </w:r>
      <w:r w:rsidR="496E5D1F">
        <w:t>,</w:t>
      </w:r>
      <w:r w:rsidR="005228BB">
        <w:t xml:space="preserve"> </w:t>
      </w:r>
      <w:r w:rsidR="00CF507D">
        <w:t xml:space="preserve">working closely with Waterfront Toronto’s Advisory Committee on Accessibility (ACA). The ACA </w:t>
      </w:r>
      <w:r w:rsidR="00F761E6">
        <w:t>were</w:t>
      </w:r>
      <w:r w:rsidR="00CF507D">
        <w:t xml:space="preserve"> </w:t>
      </w:r>
      <w:r w:rsidR="0056177C">
        <w:t>a</w:t>
      </w:r>
      <w:r w:rsidR="00CF507D">
        <w:t xml:space="preserve"> group of individuals selected based on their professional, technical and/or their lived experience with disability. The ACA’s mandate was to provide guidance and direction to Waterfront Toronto on how to achieve leading standards for accessibility along the waterfront. More information about the ACA is provided in</w:t>
      </w:r>
      <w:r w:rsidR="00372921">
        <w:t xml:space="preserve"> </w:t>
      </w:r>
      <w:r w:rsidR="00CF507D">
        <w:t>Appendix.</w:t>
      </w:r>
    </w:p>
    <w:p w14:paraId="602B5BA5" w14:textId="77777777" w:rsidR="00CF507D" w:rsidRDefault="00CF507D" w:rsidP="00CF507D"/>
    <w:p w14:paraId="78ADC670" w14:textId="609CB765" w:rsidR="005E0E93" w:rsidRDefault="005E0E93" w:rsidP="003C1B1A"/>
    <w:p w14:paraId="508BF642" w14:textId="77777777" w:rsidR="00494D0E" w:rsidRDefault="00494D0E">
      <w:pPr>
        <w:spacing w:after="160" w:line="259" w:lineRule="auto"/>
        <w:rPr>
          <w:rFonts w:eastAsiaTheme="majorEastAsia" w:cstheme="majorBidi"/>
          <w:b/>
          <w:sz w:val="36"/>
          <w:szCs w:val="26"/>
          <w:lang w:val="en-US"/>
        </w:rPr>
      </w:pPr>
      <w:bookmarkStart w:id="31" w:name="_Toc124863313"/>
      <w:r>
        <w:br w:type="page"/>
      </w:r>
    </w:p>
    <w:p w14:paraId="3D1E073E" w14:textId="7FEA09EE" w:rsidR="00DC4C27" w:rsidRDefault="00DC4C27" w:rsidP="00DC4C27">
      <w:pPr>
        <w:pStyle w:val="Heading2"/>
      </w:pPr>
      <w:bookmarkStart w:id="32" w:name="_Toc145517254"/>
      <w:r>
        <w:t>Language</w:t>
      </w:r>
      <w:bookmarkEnd w:id="32"/>
    </w:p>
    <w:p w14:paraId="365A2E6F" w14:textId="77777777" w:rsidR="000629C1" w:rsidRDefault="000629C1" w:rsidP="00DC4C27">
      <w:pPr>
        <w:pStyle w:val="QN"/>
        <w:rPr>
          <w:lang w:val="en-US"/>
        </w:rPr>
      </w:pPr>
    </w:p>
    <w:p w14:paraId="159E959D" w14:textId="20061462" w:rsidR="00857E1E" w:rsidRDefault="004F05E4">
      <w:pPr>
        <w:spacing w:after="160" w:line="259" w:lineRule="auto"/>
        <w:rPr>
          <w:rFonts w:eastAsiaTheme="majorEastAsia" w:cstheme="majorBidi"/>
          <w:sz w:val="36"/>
          <w:szCs w:val="26"/>
          <w:lang w:val="en-US"/>
        </w:rPr>
      </w:pPr>
      <w:r>
        <w:rPr>
          <w:rStyle w:val="normaltextrun"/>
          <w:rFonts w:cs="Arial"/>
          <w:color w:val="000000"/>
          <w:shd w:val="clear" w:color="auto" w:fill="FFFFFF"/>
        </w:rPr>
        <w:t xml:space="preserve">Waterfront </w:t>
      </w:r>
      <w:r w:rsidRPr="004726BA">
        <w:rPr>
          <w:rStyle w:val="normaltextrun"/>
          <w:rFonts w:cs="Arial"/>
          <w:shd w:val="clear" w:color="auto" w:fill="FFFFFF"/>
        </w:rPr>
        <w:t>Toronto uses person-first language, modeled on the language used in the Accessible Canada Act and Committee on the Rights of Persons with Disabilities. The usage of person-first language is intentional and meant to convey respect, dignity, and value while moving away from labelling, stereotyping, and discrimination.</w:t>
      </w:r>
      <w:r w:rsidRPr="004726BA">
        <w:rPr>
          <w:rStyle w:val="eop"/>
          <w:rFonts w:cs="Arial"/>
          <w:shd w:val="clear" w:color="auto" w:fill="FFFFFF"/>
        </w:rPr>
        <w:t> </w:t>
      </w:r>
      <w:r w:rsidR="00857E1E">
        <w:br w:type="page"/>
      </w:r>
    </w:p>
    <w:p w14:paraId="4C887742" w14:textId="4E044A2E" w:rsidR="0057422D" w:rsidRDefault="0057422D" w:rsidP="00B362CD">
      <w:pPr>
        <w:pStyle w:val="Heading2"/>
      </w:pPr>
      <w:bookmarkStart w:id="33" w:name="_Toc145517255"/>
      <w:r>
        <w:t>Guiding Principles</w:t>
      </w:r>
      <w:bookmarkEnd w:id="31"/>
      <w:bookmarkEnd w:id="33"/>
      <w:r w:rsidR="00CF541D">
        <w:t xml:space="preserve"> </w:t>
      </w:r>
    </w:p>
    <w:p w14:paraId="0383BFC6" w14:textId="77777777" w:rsidR="000629C1" w:rsidRDefault="000629C1" w:rsidP="00801886">
      <w:pPr>
        <w:rPr>
          <w:lang w:val="en-US"/>
        </w:rPr>
      </w:pPr>
    </w:p>
    <w:p w14:paraId="3A794DB1" w14:textId="5A6583F2" w:rsidR="00801886" w:rsidRDefault="00801886" w:rsidP="00801886">
      <w:pPr>
        <w:rPr>
          <w:lang w:val="en-US"/>
        </w:rPr>
      </w:pPr>
      <w:r w:rsidRPr="05A5B150">
        <w:rPr>
          <w:lang w:val="en-US"/>
        </w:rPr>
        <w:t xml:space="preserve">The following guiding principles were established in collaboration with the ACA and reflect the intentions of the Waterfront Accessibility Design Guidelines and its implementation by Waterfront Toronto in delivering its projects: </w:t>
      </w:r>
    </w:p>
    <w:p w14:paraId="17221D87" w14:textId="77777777" w:rsidR="00F22F57" w:rsidRDefault="00F22F57" w:rsidP="00801886">
      <w:pPr>
        <w:rPr>
          <w:lang w:val="en-US"/>
        </w:rPr>
      </w:pPr>
    </w:p>
    <w:p w14:paraId="73D31F0C" w14:textId="77777777" w:rsidR="00DC5C87" w:rsidRPr="003E2AAA" w:rsidRDefault="00DC5C87">
      <w:pPr>
        <w:pStyle w:val="QN"/>
        <w:numPr>
          <w:ilvl w:val="0"/>
          <w:numId w:val="11"/>
        </w:numPr>
        <w:rPr>
          <w:rFonts w:eastAsia="Roboto"/>
          <w:b/>
          <w:bCs/>
          <w:lang w:val="en-US"/>
        </w:rPr>
      </w:pPr>
      <w:r w:rsidRPr="05A5B150">
        <w:rPr>
          <w:rFonts w:eastAsia="Roboto"/>
          <w:b/>
          <w:bCs/>
          <w:lang w:val="en-US"/>
        </w:rPr>
        <w:t>Nothing Without Us:</w:t>
      </w:r>
    </w:p>
    <w:p w14:paraId="055B097F" w14:textId="00856752" w:rsidR="00DC5C87" w:rsidRPr="00193C75" w:rsidRDefault="00DC5C87">
      <w:pPr>
        <w:pStyle w:val="QN"/>
        <w:numPr>
          <w:ilvl w:val="0"/>
          <w:numId w:val="15"/>
        </w:numPr>
        <w:rPr>
          <w:rFonts w:eastAsia="Roboto"/>
          <w:lang w:val="en-US"/>
        </w:rPr>
      </w:pPr>
      <w:r w:rsidRPr="05A5B150">
        <w:rPr>
          <w:rFonts w:eastAsia="Roboto"/>
          <w:lang w:val="en-US"/>
        </w:rPr>
        <w:t>Collaborating with the disability community in an Inclusive Design Process</w:t>
      </w:r>
      <w:r w:rsidR="00CE4FC4">
        <w:rPr>
          <w:rFonts w:eastAsia="Roboto"/>
          <w:lang w:val="en-US"/>
        </w:rPr>
        <w:t>.</w:t>
      </w:r>
    </w:p>
    <w:p w14:paraId="1088039D" w14:textId="77777777" w:rsidR="00DC5C87" w:rsidRPr="00193C75" w:rsidRDefault="00DC5C87">
      <w:pPr>
        <w:pStyle w:val="QN"/>
        <w:numPr>
          <w:ilvl w:val="0"/>
          <w:numId w:val="15"/>
        </w:numPr>
        <w:rPr>
          <w:rFonts w:eastAsia="Roboto"/>
          <w:lang w:val="en-US"/>
        </w:rPr>
      </w:pPr>
      <w:r w:rsidRPr="05A5B150">
        <w:rPr>
          <w:rFonts w:eastAsia="Roboto"/>
          <w:lang w:val="en-US"/>
        </w:rPr>
        <w:t>Considering the full range of human diversity.</w:t>
      </w:r>
    </w:p>
    <w:p w14:paraId="4CFF5389" w14:textId="2DDFF254" w:rsidR="00DC5C87" w:rsidRDefault="00937CD8">
      <w:pPr>
        <w:pStyle w:val="QN"/>
        <w:numPr>
          <w:ilvl w:val="0"/>
          <w:numId w:val="15"/>
        </w:numPr>
        <w:rPr>
          <w:rFonts w:eastAsia="Roboto"/>
          <w:lang w:val="en-US"/>
        </w:rPr>
      </w:pPr>
      <w:r>
        <w:rPr>
          <w:rFonts w:eastAsia="Roboto"/>
          <w:lang w:val="en-US"/>
        </w:rPr>
        <w:t>Promoting</w:t>
      </w:r>
      <w:r w:rsidRPr="00193C75">
        <w:rPr>
          <w:rFonts w:eastAsia="Roboto"/>
          <w:lang w:val="en-US"/>
        </w:rPr>
        <w:t xml:space="preserve"> </w:t>
      </w:r>
      <w:r w:rsidR="00DC5C87" w:rsidRPr="00193C75">
        <w:rPr>
          <w:rFonts w:eastAsia="Roboto"/>
          <w:lang w:val="en-US"/>
        </w:rPr>
        <w:t xml:space="preserve">diverse participation (designers and users) and </w:t>
      </w:r>
      <w:r w:rsidR="00DC5C87">
        <w:rPr>
          <w:rFonts w:eastAsia="Roboto"/>
          <w:lang w:val="en-US"/>
        </w:rPr>
        <w:t>i</w:t>
      </w:r>
      <w:r w:rsidR="00DC5C87" w:rsidRPr="00C2503D">
        <w:rPr>
          <w:rFonts w:eastAsia="Roboto"/>
          <w:lang w:val="en-US"/>
        </w:rPr>
        <w:t>nclud</w:t>
      </w:r>
      <w:r w:rsidR="00DC5C87">
        <w:rPr>
          <w:rFonts w:eastAsia="Roboto"/>
          <w:lang w:val="en-US"/>
        </w:rPr>
        <w:t>ing</w:t>
      </w:r>
      <w:r w:rsidR="00DC5C87" w:rsidRPr="00193C75">
        <w:rPr>
          <w:rFonts w:eastAsia="Roboto"/>
          <w:lang w:val="en-US"/>
        </w:rPr>
        <w:t xml:space="preserve"> individuals who have lived experience</w:t>
      </w:r>
      <w:r w:rsidR="00DC5C87">
        <w:rPr>
          <w:rFonts w:eastAsia="Roboto"/>
          <w:lang w:val="en-US"/>
        </w:rPr>
        <w:t>, especially persons with disabilities,</w:t>
      </w:r>
      <w:r w:rsidR="00DC5C87" w:rsidRPr="00193C75">
        <w:rPr>
          <w:rFonts w:eastAsia="Roboto"/>
          <w:lang w:val="en-US"/>
        </w:rPr>
        <w:t xml:space="preserve"> </w:t>
      </w:r>
      <w:r w:rsidR="00DC5C87">
        <w:rPr>
          <w:rFonts w:eastAsia="Roboto"/>
          <w:lang w:val="en-US"/>
        </w:rPr>
        <w:t>in decision making that impact</w:t>
      </w:r>
      <w:r w:rsidR="00A25B1E">
        <w:rPr>
          <w:rFonts w:eastAsia="Roboto"/>
          <w:lang w:val="en-US"/>
        </w:rPr>
        <w:t>s</w:t>
      </w:r>
      <w:r w:rsidR="00DC5C87">
        <w:rPr>
          <w:rFonts w:eastAsia="Roboto"/>
          <w:lang w:val="en-US"/>
        </w:rPr>
        <w:t xml:space="preserve"> their lives and</w:t>
      </w:r>
      <w:r w:rsidR="00DC5C87" w:rsidRPr="00193C75">
        <w:rPr>
          <w:rFonts w:eastAsia="Roboto"/>
          <w:lang w:val="en-US"/>
        </w:rPr>
        <w:t xml:space="preserve"> the </w:t>
      </w:r>
      <w:r w:rsidR="00DC5C87">
        <w:rPr>
          <w:rFonts w:eastAsia="Roboto"/>
          <w:lang w:val="en-US"/>
        </w:rPr>
        <w:t xml:space="preserve">environment around them. </w:t>
      </w:r>
    </w:p>
    <w:p w14:paraId="5654D4F6" w14:textId="77777777" w:rsidR="000629C1" w:rsidRPr="00193C75" w:rsidRDefault="000629C1" w:rsidP="000629C1">
      <w:pPr>
        <w:pStyle w:val="QN"/>
        <w:ind w:left="1080"/>
        <w:rPr>
          <w:rFonts w:eastAsia="Roboto"/>
          <w:lang w:val="en-US"/>
        </w:rPr>
      </w:pPr>
    </w:p>
    <w:p w14:paraId="7A347CC4" w14:textId="77777777" w:rsidR="00DC5C87" w:rsidRPr="003E2AAA" w:rsidRDefault="00DC5C87">
      <w:pPr>
        <w:pStyle w:val="QN"/>
        <w:numPr>
          <w:ilvl w:val="0"/>
          <w:numId w:val="11"/>
        </w:numPr>
        <w:rPr>
          <w:rFonts w:eastAsia="Roboto"/>
          <w:b/>
          <w:lang w:val="en-US"/>
        </w:rPr>
      </w:pPr>
      <w:r w:rsidRPr="003E2AAA">
        <w:rPr>
          <w:rFonts w:eastAsia="Roboto"/>
          <w:b/>
          <w:lang w:val="en-US"/>
        </w:rPr>
        <w:t>Raising the bar for diversity and inclusion by:</w:t>
      </w:r>
    </w:p>
    <w:p w14:paraId="4AA36EC7" w14:textId="77777777" w:rsidR="00DC5C87" w:rsidRPr="0090154B" w:rsidRDefault="00DC5C87">
      <w:pPr>
        <w:pStyle w:val="QN"/>
        <w:numPr>
          <w:ilvl w:val="1"/>
          <w:numId w:val="16"/>
        </w:numPr>
        <w:rPr>
          <w:rFonts w:eastAsia="Roboto"/>
          <w:lang w:val="en-US"/>
        </w:rPr>
      </w:pPr>
      <w:r w:rsidRPr="0090154B">
        <w:rPr>
          <w:rFonts w:eastAsia="Roboto"/>
          <w:lang w:val="en-US"/>
        </w:rPr>
        <w:t xml:space="preserve">Eliminating and </w:t>
      </w:r>
      <w:r>
        <w:rPr>
          <w:rFonts w:eastAsia="Roboto"/>
          <w:lang w:val="en-US"/>
        </w:rPr>
        <w:t>preventing</w:t>
      </w:r>
      <w:r w:rsidRPr="0090154B">
        <w:rPr>
          <w:rFonts w:eastAsia="Roboto"/>
          <w:lang w:val="en-US"/>
        </w:rPr>
        <w:t xml:space="preserve"> barriers for people with disabilities.​</w:t>
      </w:r>
    </w:p>
    <w:p w14:paraId="7ADDA0A1" w14:textId="421B66F9" w:rsidR="00DC5C87" w:rsidRPr="0090154B" w:rsidRDefault="00DC5C87">
      <w:pPr>
        <w:pStyle w:val="QN"/>
        <w:numPr>
          <w:ilvl w:val="1"/>
          <w:numId w:val="16"/>
        </w:numPr>
        <w:rPr>
          <w:rFonts w:eastAsia="Roboto"/>
          <w:lang w:val="en-US"/>
        </w:rPr>
      </w:pPr>
      <w:r w:rsidRPr="0090154B">
        <w:rPr>
          <w:rFonts w:eastAsia="Roboto"/>
          <w:lang w:val="en-US"/>
        </w:rPr>
        <w:t xml:space="preserve">Creating environments where all people </w:t>
      </w:r>
      <w:r w:rsidR="0007790E" w:rsidRPr="0090154B">
        <w:rPr>
          <w:rFonts w:eastAsia="Roboto"/>
          <w:lang w:val="en-US"/>
        </w:rPr>
        <w:t>can</w:t>
      </w:r>
      <w:r w:rsidRPr="0090154B">
        <w:rPr>
          <w:rFonts w:eastAsia="Roboto"/>
          <w:lang w:val="en-US"/>
        </w:rPr>
        <w:t xml:space="preserve"> participate.</w:t>
      </w:r>
    </w:p>
    <w:p w14:paraId="2368469D" w14:textId="77777777" w:rsidR="00DC5C87" w:rsidRDefault="00DC5C87">
      <w:pPr>
        <w:pStyle w:val="QN"/>
        <w:numPr>
          <w:ilvl w:val="1"/>
          <w:numId w:val="16"/>
        </w:numPr>
        <w:rPr>
          <w:rFonts w:eastAsia="Roboto"/>
          <w:lang w:val="en-US"/>
        </w:rPr>
      </w:pPr>
      <w:r w:rsidRPr="0090154B">
        <w:rPr>
          <w:rFonts w:eastAsia="Roboto"/>
          <w:lang w:val="en-US"/>
        </w:rPr>
        <w:t xml:space="preserve">Filling gaps </w:t>
      </w:r>
      <w:r>
        <w:rPr>
          <w:rFonts w:eastAsia="Roboto"/>
          <w:lang w:val="en-US"/>
        </w:rPr>
        <w:t xml:space="preserve">in </w:t>
      </w:r>
      <w:r w:rsidRPr="0090154B">
        <w:rPr>
          <w:rFonts w:eastAsia="Roboto"/>
          <w:lang w:val="en-US"/>
        </w:rPr>
        <w:t>existing legislation and therefore exceeding minimum requirements.</w:t>
      </w:r>
    </w:p>
    <w:p w14:paraId="34D63CB8" w14:textId="77777777" w:rsidR="000629C1" w:rsidRPr="0090154B" w:rsidRDefault="000629C1" w:rsidP="000629C1">
      <w:pPr>
        <w:pStyle w:val="QN"/>
        <w:ind w:left="1080"/>
        <w:rPr>
          <w:rFonts w:eastAsia="Roboto"/>
          <w:lang w:val="en-US"/>
        </w:rPr>
      </w:pPr>
    </w:p>
    <w:p w14:paraId="7269ADE7" w14:textId="77777777" w:rsidR="00DC5C87" w:rsidRPr="003E2AAA" w:rsidRDefault="00DC5C87">
      <w:pPr>
        <w:pStyle w:val="QN"/>
        <w:numPr>
          <w:ilvl w:val="0"/>
          <w:numId w:val="11"/>
        </w:numPr>
        <w:rPr>
          <w:rFonts w:eastAsia="Roboto"/>
          <w:b/>
          <w:bCs/>
          <w:lang w:val="en-US"/>
        </w:rPr>
      </w:pPr>
      <w:r w:rsidRPr="05A5B150">
        <w:rPr>
          <w:rFonts w:eastAsia="Roboto"/>
          <w:b/>
          <w:bCs/>
          <w:lang w:val="en-US"/>
        </w:rPr>
        <w:t>Promoting wellness​ by:</w:t>
      </w:r>
    </w:p>
    <w:p w14:paraId="5B4171F3" w14:textId="77777777" w:rsidR="00DC5C87" w:rsidRPr="003E2AAA" w:rsidRDefault="00DC5C87">
      <w:pPr>
        <w:pStyle w:val="QN"/>
        <w:numPr>
          <w:ilvl w:val="0"/>
          <w:numId w:val="67"/>
        </w:numPr>
      </w:pPr>
      <w:r w:rsidRPr="05A5B150">
        <w:rPr>
          <w:rFonts w:eastAsia="Roboto"/>
          <w:lang w:val="en-US"/>
        </w:rPr>
        <w:t>Creating opportunities for people with disabilities to easily access the restorative power of nature.</w:t>
      </w:r>
    </w:p>
    <w:p w14:paraId="78BD5B01" w14:textId="77777777" w:rsidR="00DC5C87" w:rsidRPr="003E2AAA" w:rsidRDefault="00DC5C87">
      <w:pPr>
        <w:pStyle w:val="QN"/>
        <w:numPr>
          <w:ilvl w:val="0"/>
          <w:numId w:val="67"/>
        </w:numPr>
      </w:pPr>
      <w:r w:rsidRPr="05A5B150">
        <w:rPr>
          <w:rFonts w:eastAsia="Roboto"/>
          <w:lang w:val="en-US"/>
        </w:rPr>
        <w:t>Upholding standards of health and safety​. </w:t>
      </w:r>
      <w:r w:rsidRPr="05A5B150">
        <w:rPr>
          <w:rFonts w:eastAsia="Roboto"/>
        </w:rPr>
        <w:t xml:space="preserve"> </w:t>
      </w:r>
    </w:p>
    <w:p w14:paraId="13592C81" w14:textId="731281EC" w:rsidR="00DC5C87" w:rsidRDefault="00DC5C87">
      <w:pPr>
        <w:pStyle w:val="QN"/>
        <w:numPr>
          <w:ilvl w:val="0"/>
          <w:numId w:val="67"/>
        </w:numPr>
        <w:rPr>
          <w:rFonts w:eastAsia="Roboto"/>
          <w:b/>
          <w:bCs/>
          <w:lang w:val="en-US"/>
        </w:rPr>
      </w:pPr>
      <w:r>
        <w:t>Enabling participation to create a sense of belonging</w:t>
      </w:r>
      <w:r w:rsidR="000629C1">
        <w:t>.</w:t>
      </w:r>
      <w:r w:rsidRPr="05A5B150">
        <w:rPr>
          <w:rFonts w:eastAsia="Roboto"/>
          <w:b/>
          <w:bCs/>
          <w:lang w:val="en-US"/>
        </w:rPr>
        <w:t xml:space="preserve"> </w:t>
      </w:r>
    </w:p>
    <w:p w14:paraId="6A3384EC" w14:textId="77777777" w:rsidR="000629C1" w:rsidRPr="003E2AAA" w:rsidRDefault="000629C1" w:rsidP="000629C1">
      <w:pPr>
        <w:pStyle w:val="QN"/>
        <w:ind w:left="1440"/>
        <w:rPr>
          <w:rFonts w:eastAsia="Roboto"/>
          <w:b/>
          <w:bCs/>
          <w:lang w:val="en-US"/>
        </w:rPr>
      </w:pPr>
    </w:p>
    <w:p w14:paraId="5F0CFD25" w14:textId="77777777" w:rsidR="00DC5C87" w:rsidRPr="003E2AAA" w:rsidRDefault="00DC5C87">
      <w:pPr>
        <w:pStyle w:val="QN"/>
        <w:numPr>
          <w:ilvl w:val="0"/>
          <w:numId w:val="11"/>
        </w:numPr>
        <w:rPr>
          <w:rFonts w:eastAsia="Roboto"/>
          <w:b/>
          <w:bCs/>
          <w:lang w:val="en-US"/>
        </w:rPr>
      </w:pPr>
      <w:r w:rsidRPr="05A5B150">
        <w:rPr>
          <w:rFonts w:eastAsia="Roboto"/>
          <w:b/>
          <w:bCs/>
          <w:lang w:val="en-US"/>
        </w:rPr>
        <w:t>Pursuing design excellence ​by:</w:t>
      </w:r>
    </w:p>
    <w:p w14:paraId="10585BB2" w14:textId="77777777" w:rsidR="00DC5C87" w:rsidRPr="0090154B" w:rsidRDefault="00DC5C87">
      <w:pPr>
        <w:pStyle w:val="QN"/>
        <w:numPr>
          <w:ilvl w:val="0"/>
          <w:numId w:val="17"/>
        </w:numPr>
        <w:rPr>
          <w:rFonts w:eastAsia="Roboto"/>
          <w:lang w:val="en-US"/>
        </w:rPr>
      </w:pPr>
      <w:r w:rsidRPr="0090154B">
        <w:rPr>
          <w:rFonts w:eastAsia="Roboto"/>
          <w:lang w:val="en-US"/>
        </w:rPr>
        <w:t>Establishing thoughtful and integrated design solutions.</w:t>
      </w:r>
    </w:p>
    <w:p w14:paraId="28C27AAE" w14:textId="77777777" w:rsidR="00DC5C87" w:rsidRPr="0090154B" w:rsidRDefault="00DC5C87">
      <w:pPr>
        <w:pStyle w:val="QN"/>
        <w:numPr>
          <w:ilvl w:val="0"/>
          <w:numId w:val="17"/>
        </w:numPr>
        <w:rPr>
          <w:rFonts w:eastAsia="Roboto"/>
          <w:lang w:val="en-US"/>
        </w:rPr>
      </w:pPr>
      <w:r w:rsidRPr="0090154B">
        <w:rPr>
          <w:rFonts w:eastAsia="Roboto"/>
          <w:lang w:val="en-US"/>
        </w:rPr>
        <w:t>Designing high quality and durable interventions. </w:t>
      </w:r>
    </w:p>
    <w:p w14:paraId="47E935D5" w14:textId="77777777" w:rsidR="00DC5C87" w:rsidRPr="0090154B" w:rsidRDefault="00DC5C87">
      <w:pPr>
        <w:pStyle w:val="QN"/>
        <w:numPr>
          <w:ilvl w:val="0"/>
          <w:numId w:val="17"/>
        </w:numPr>
        <w:rPr>
          <w:rFonts w:eastAsia="Roboto"/>
          <w:lang w:val="en-US"/>
        </w:rPr>
      </w:pPr>
      <w:r w:rsidRPr="0090154B">
        <w:rPr>
          <w:rFonts w:eastAsia="Roboto"/>
          <w:lang w:val="en-US"/>
        </w:rPr>
        <w:t>Proving that beauty and accessibility can be achieved together in public spaces. </w:t>
      </w:r>
    </w:p>
    <w:p w14:paraId="531629C0" w14:textId="438C98E6" w:rsidR="0019050F" w:rsidRDefault="0019050F" w:rsidP="003C1B1A">
      <w:pPr>
        <w:pStyle w:val="QN"/>
        <w:ind w:left="1080"/>
      </w:pPr>
      <w:r w:rsidRPr="0090154B">
        <w:br w:type="page"/>
      </w:r>
    </w:p>
    <w:p w14:paraId="407885FF" w14:textId="4CA24566" w:rsidR="009745DD" w:rsidRDefault="005E16C1" w:rsidP="00BA1B05">
      <w:pPr>
        <w:pStyle w:val="Heading1"/>
      </w:pPr>
      <w:bookmarkStart w:id="34" w:name="_Toc121737794"/>
      <w:bookmarkStart w:id="35" w:name="_Toc121738239"/>
      <w:bookmarkStart w:id="36" w:name="_Toc121739522"/>
      <w:bookmarkStart w:id="37" w:name="_Toc121739679"/>
      <w:bookmarkStart w:id="38" w:name="_Toc121739880"/>
      <w:bookmarkStart w:id="39" w:name="_Toc121737795"/>
      <w:bookmarkStart w:id="40" w:name="_Toc121738240"/>
      <w:bookmarkStart w:id="41" w:name="_Toc121739523"/>
      <w:bookmarkStart w:id="42" w:name="_Toc121739680"/>
      <w:bookmarkStart w:id="43" w:name="_Toc121739881"/>
      <w:bookmarkStart w:id="44" w:name="_Toc145517256"/>
      <w:bookmarkEnd w:id="34"/>
      <w:bookmarkEnd w:id="35"/>
      <w:bookmarkEnd w:id="36"/>
      <w:bookmarkEnd w:id="37"/>
      <w:bookmarkEnd w:id="38"/>
      <w:bookmarkEnd w:id="39"/>
      <w:bookmarkEnd w:id="40"/>
      <w:bookmarkEnd w:id="41"/>
      <w:bookmarkEnd w:id="42"/>
      <w:bookmarkEnd w:id="43"/>
      <w:r>
        <w:t>Scope</w:t>
      </w:r>
      <w:bookmarkEnd w:id="44"/>
    </w:p>
    <w:p w14:paraId="32A3BBC9" w14:textId="55C27E84" w:rsidR="00E23E4C" w:rsidRDefault="00E23E4C" w:rsidP="000F0D6B">
      <w:pPr>
        <w:pStyle w:val="NormalNTD"/>
        <w:rPr>
          <w:b/>
          <w:bCs/>
          <w:sz w:val="44"/>
          <w:szCs w:val="36"/>
        </w:rPr>
      </w:pPr>
      <w:r>
        <w:rPr>
          <w:b/>
          <w:bCs/>
          <w:sz w:val="44"/>
          <w:szCs w:val="36"/>
        </w:rPr>
        <w:br w:type="page"/>
      </w:r>
    </w:p>
    <w:p w14:paraId="3BCBDF96" w14:textId="5F49C778" w:rsidR="002212DB" w:rsidRDefault="002212DB">
      <w:pPr>
        <w:pStyle w:val="Heading2"/>
      </w:pPr>
      <w:bookmarkStart w:id="45" w:name="_Toc121739525"/>
      <w:bookmarkStart w:id="46" w:name="_Toc121739682"/>
      <w:bookmarkStart w:id="47" w:name="_Toc121739883"/>
      <w:bookmarkStart w:id="48" w:name="_Toc124863315"/>
      <w:bookmarkStart w:id="49" w:name="_Toc145517257"/>
      <w:bookmarkEnd w:id="45"/>
      <w:bookmarkEnd w:id="46"/>
      <w:bookmarkEnd w:id="47"/>
      <w:r>
        <w:t>Application</w:t>
      </w:r>
      <w:bookmarkEnd w:id="48"/>
      <w:bookmarkEnd w:id="49"/>
    </w:p>
    <w:p w14:paraId="38738A7E" w14:textId="77777777" w:rsidR="000629C1" w:rsidRDefault="000629C1" w:rsidP="00FF190E">
      <w:pPr>
        <w:pStyle w:val="NormalNTD"/>
        <w:rPr>
          <w:color w:val="auto"/>
        </w:rPr>
      </w:pPr>
    </w:p>
    <w:p w14:paraId="024C982F" w14:textId="475B49CA" w:rsidR="00FF190E" w:rsidRDefault="00FF190E" w:rsidP="00FF190E">
      <w:pPr>
        <w:pStyle w:val="NormalNTD"/>
        <w:rPr>
          <w:color w:val="auto"/>
        </w:rPr>
      </w:pPr>
      <w:r w:rsidRPr="05A5B150">
        <w:rPr>
          <w:color w:val="auto"/>
        </w:rPr>
        <w:t>The Guidelines</w:t>
      </w:r>
      <w:r w:rsidRPr="05A5B150">
        <w:rPr>
          <w:color w:val="auto"/>
          <w:lang w:val="en-US"/>
        </w:rPr>
        <w:t xml:space="preserve"> provide specifications and requirements for elements and conditions that are unique to waterfront sites. The Guidelines are applicable to public realm </w:t>
      </w:r>
      <w:r w:rsidRPr="05A5B150">
        <w:rPr>
          <w:color w:val="auto"/>
        </w:rPr>
        <w:t>projects being undertaken by Waterfront Toronto and our agents (</w:t>
      </w:r>
      <w:r w:rsidR="005E16C1" w:rsidRPr="05A5B150">
        <w:rPr>
          <w:color w:val="auto"/>
        </w:rPr>
        <w:t>e.g.,</w:t>
      </w:r>
      <w:r w:rsidRPr="05A5B150">
        <w:rPr>
          <w:color w:val="auto"/>
        </w:rPr>
        <w:t xml:space="preserve"> design consultants, construction managers, etc.), including</w:t>
      </w:r>
      <w:r w:rsidRPr="05A5B150">
        <w:rPr>
          <w:color w:val="auto"/>
          <w:lang w:val="en-US"/>
        </w:rPr>
        <w:t xml:space="preserve"> new construction </w:t>
      </w:r>
      <w:r w:rsidRPr="05A5B150">
        <w:rPr>
          <w:color w:val="auto"/>
        </w:rPr>
        <w:t xml:space="preserve">and projects that have reached the end of their lifecycle or require upgrades (excluding state of good repair). They may also be used as toolkit and reference </w:t>
      </w:r>
      <w:r w:rsidR="00632F24">
        <w:rPr>
          <w:color w:val="auto"/>
        </w:rPr>
        <w:t>by</w:t>
      </w:r>
      <w:r w:rsidRPr="05A5B150">
        <w:rPr>
          <w:color w:val="auto"/>
        </w:rPr>
        <w:t xml:space="preserve"> others who wish to</w:t>
      </w:r>
      <w:r w:rsidR="00FF0D99">
        <w:rPr>
          <w:color w:val="auto"/>
        </w:rPr>
        <w:t xml:space="preserve"> </w:t>
      </w:r>
      <w:r w:rsidRPr="05A5B150">
        <w:rPr>
          <w:color w:val="auto"/>
        </w:rPr>
        <w:t>enhance the accessibility of public realm projects in their area.</w:t>
      </w:r>
    </w:p>
    <w:p w14:paraId="53337E4B" w14:textId="77777777" w:rsidR="005E16C1" w:rsidRDefault="005E16C1" w:rsidP="00FF190E">
      <w:pPr>
        <w:pStyle w:val="NormalNTD"/>
        <w:rPr>
          <w:color w:val="auto"/>
        </w:rPr>
      </w:pPr>
    </w:p>
    <w:p w14:paraId="1018917A" w14:textId="77777777" w:rsidR="005E16C1" w:rsidRDefault="005E16C1">
      <w:pPr>
        <w:spacing w:after="160" w:line="259" w:lineRule="auto"/>
        <w:rPr>
          <w:rFonts w:eastAsiaTheme="majorEastAsia" w:cstheme="majorBidi"/>
          <w:b/>
          <w:sz w:val="36"/>
          <w:szCs w:val="26"/>
          <w:lang w:val="en-US"/>
        </w:rPr>
      </w:pPr>
      <w:r>
        <w:br w:type="page"/>
      </w:r>
    </w:p>
    <w:p w14:paraId="4F76F98C" w14:textId="1C7D5AFE" w:rsidR="00FF190E" w:rsidRPr="00340D76" w:rsidRDefault="00FF190E" w:rsidP="005E16C1">
      <w:pPr>
        <w:pStyle w:val="Heading2"/>
      </w:pPr>
      <w:bookmarkStart w:id="50" w:name="_Toc145517258"/>
      <w:r>
        <w:t>Intended Audience</w:t>
      </w:r>
      <w:bookmarkEnd w:id="50"/>
    </w:p>
    <w:p w14:paraId="52E2507D" w14:textId="77777777" w:rsidR="000629C1" w:rsidRDefault="000629C1" w:rsidP="00534BBC">
      <w:pPr>
        <w:pStyle w:val="NormalNTD"/>
        <w:rPr>
          <w:color w:val="auto"/>
        </w:rPr>
      </w:pPr>
    </w:p>
    <w:p w14:paraId="0EBE0B0D" w14:textId="3184E8C3" w:rsidR="00340D76" w:rsidRPr="007556C4" w:rsidRDefault="00FF190E" w:rsidP="00534BBC">
      <w:pPr>
        <w:pStyle w:val="NormalNTD"/>
      </w:pPr>
      <w:r w:rsidRPr="05A5B150">
        <w:rPr>
          <w:color w:val="auto"/>
        </w:rPr>
        <w:t xml:space="preserve">The </w:t>
      </w:r>
      <w:r w:rsidR="00451A86">
        <w:rPr>
          <w:color w:val="auto"/>
        </w:rPr>
        <w:t>G</w:t>
      </w:r>
      <w:r w:rsidRPr="05A5B150">
        <w:rPr>
          <w:color w:val="auto"/>
        </w:rPr>
        <w:t>uidelines are intended to be used by Waterfront Toronto and its public realm design and delivery teams (</w:t>
      </w:r>
      <w:r w:rsidR="005E16C1" w:rsidRPr="05A5B150">
        <w:rPr>
          <w:color w:val="auto"/>
        </w:rPr>
        <w:t>e.g.,</w:t>
      </w:r>
      <w:r w:rsidRPr="05A5B150">
        <w:rPr>
          <w:color w:val="auto"/>
        </w:rPr>
        <w:t xml:space="preserve"> landscape architects, planners, designers, accessibility consultants) in consultation with persons with disabilities. </w:t>
      </w:r>
      <w:bookmarkStart w:id="51" w:name="_Toc124863316"/>
      <w:r w:rsidR="00340D76">
        <w:rPr>
          <w:highlight w:val="lightGray"/>
        </w:rPr>
        <w:br w:type="page"/>
      </w:r>
    </w:p>
    <w:p w14:paraId="6F70FFAB" w14:textId="7206E760" w:rsidR="331095A2" w:rsidRDefault="331095A2" w:rsidP="331095A2">
      <w:pPr>
        <w:pStyle w:val="NormalNTD"/>
        <w:rPr>
          <w:highlight w:val="lightGray"/>
        </w:rPr>
      </w:pPr>
    </w:p>
    <w:p w14:paraId="228474F1" w14:textId="3542D480" w:rsidR="00084E70" w:rsidRDefault="00C33907" w:rsidP="009F5AB6">
      <w:pPr>
        <w:pStyle w:val="Heading2"/>
      </w:pPr>
      <w:bookmarkStart w:id="52" w:name="_Toc145517259"/>
      <w:r>
        <w:t>Implementation</w:t>
      </w:r>
      <w:bookmarkEnd w:id="51"/>
      <w:bookmarkEnd w:id="52"/>
    </w:p>
    <w:p w14:paraId="7D84B2AB" w14:textId="77777777" w:rsidR="000629C1" w:rsidRDefault="000629C1" w:rsidP="00E52239">
      <w:pPr>
        <w:rPr>
          <w:lang w:val="en-US"/>
        </w:rPr>
      </w:pPr>
    </w:p>
    <w:p w14:paraId="4BE2012F" w14:textId="44189123" w:rsidR="00E52239" w:rsidRDefault="00627A7C" w:rsidP="00E52239">
      <w:pPr>
        <w:rPr>
          <w:lang w:val="en-US"/>
        </w:rPr>
      </w:pPr>
      <w:r>
        <w:rPr>
          <w:lang w:val="en-US"/>
        </w:rPr>
        <w:t>Waterfront Toronto</w:t>
      </w:r>
      <w:r w:rsidR="00176D1F">
        <w:rPr>
          <w:lang w:val="en-US"/>
        </w:rPr>
        <w:t>’s commitment to creating accessible and inclusive environments</w:t>
      </w:r>
      <w:r>
        <w:rPr>
          <w:lang w:val="en-US"/>
        </w:rPr>
        <w:t xml:space="preserve"> </w:t>
      </w:r>
      <w:r w:rsidR="00D61B44">
        <w:rPr>
          <w:lang w:val="en-US"/>
        </w:rPr>
        <w:t>includes</w:t>
      </w:r>
      <w:r>
        <w:rPr>
          <w:lang w:val="en-US"/>
        </w:rPr>
        <w:t xml:space="preserve"> the following implementation strategies: </w:t>
      </w:r>
      <w:bookmarkStart w:id="53" w:name="_Toc124863317"/>
    </w:p>
    <w:p w14:paraId="464C2491" w14:textId="77777777" w:rsidR="005E16C1" w:rsidRPr="00E52239" w:rsidRDefault="005E16C1" w:rsidP="00E52239">
      <w:pPr>
        <w:rPr>
          <w:lang w:val="en-US"/>
        </w:rPr>
      </w:pPr>
    </w:p>
    <w:p w14:paraId="756E88D7" w14:textId="2D29B9AA" w:rsidR="00830A9A" w:rsidRPr="009D7EE5" w:rsidRDefault="00830A9A" w:rsidP="00BA1B05">
      <w:pPr>
        <w:pStyle w:val="Heading3"/>
      </w:pPr>
      <w:bookmarkStart w:id="54" w:name="_Toc145517260"/>
      <w:r w:rsidRPr="009D7EE5">
        <w:t>Procurement and Request for Proposals (RFP)</w:t>
      </w:r>
      <w:bookmarkEnd w:id="53"/>
      <w:bookmarkEnd w:id="54"/>
    </w:p>
    <w:p w14:paraId="64AA2DCA" w14:textId="442E4510" w:rsidR="003841B7" w:rsidRDefault="00830A9A" w:rsidP="00687AA0">
      <w:pPr>
        <w:rPr>
          <w:lang w:val="en-US"/>
        </w:rPr>
      </w:pPr>
      <w:r w:rsidRPr="00FA79CE">
        <w:rPr>
          <w:lang w:val="en-US"/>
        </w:rPr>
        <w:t>RFP</w:t>
      </w:r>
      <w:r w:rsidR="00857B78">
        <w:rPr>
          <w:lang w:val="en-US"/>
        </w:rPr>
        <w:t>s</w:t>
      </w:r>
      <w:r w:rsidRPr="00FA79CE">
        <w:rPr>
          <w:lang w:val="en-US"/>
        </w:rPr>
        <w:t xml:space="preserve"> </w:t>
      </w:r>
      <w:r w:rsidR="00BD351F" w:rsidRPr="00FA79CE">
        <w:rPr>
          <w:lang w:val="en-US"/>
        </w:rPr>
        <w:t xml:space="preserve">for the procurement of services </w:t>
      </w:r>
      <w:r w:rsidR="000F4A78" w:rsidRPr="00FA79CE">
        <w:rPr>
          <w:lang w:val="en-US"/>
        </w:rPr>
        <w:t>will</w:t>
      </w:r>
      <w:r w:rsidR="007F3834" w:rsidRPr="00FA79CE">
        <w:rPr>
          <w:lang w:val="en-US"/>
        </w:rPr>
        <w:t xml:space="preserve"> </w:t>
      </w:r>
      <w:r w:rsidR="005B4910" w:rsidRPr="00FA79CE">
        <w:rPr>
          <w:lang w:val="en-US"/>
        </w:rPr>
        <w:t xml:space="preserve">identify </w:t>
      </w:r>
      <w:r w:rsidR="006E171E" w:rsidRPr="00FA79CE">
        <w:rPr>
          <w:lang w:val="en-US"/>
        </w:rPr>
        <w:t>W</w:t>
      </w:r>
      <w:r w:rsidR="00D76F47" w:rsidRPr="00FA79CE">
        <w:rPr>
          <w:lang w:val="en-US"/>
        </w:rPr>
        <w:t>aterfront Toronto</w:t>
      </w:r>
      <w:r w:rsidR="006E171E" w:rsidRPr="00FA79CE">
        <w:rPr>
          <w:lang w:val="en-US"/>
        </w:rPr>
        <w:t>’s commitment to accessibility and</w:t>
      </w:r>
      <w:r w:rsidRPr="00FA79CE">
        <w:rPr>
          <w:lang w:val="en-US"/>
        </w:rPr>
        <w:t xml:space="preserve"> the </w:t>
      </w:r>
      <w:r w:rsidR="00D76F47" w:rsidRPr="00FA79CE">
        <w:rPr>
          <w:lang w:val="en-US"/>
        </w:rPr>
        <w:t xml:space="preserve">Waterfront Accessibility Design </w:t>
      </w:r>
      <w:r w:rsidR="005E16C1" w:rsidRPr="00FA79CE">
        <w:rPr>
          <w:lang w:val="en-US"/>
        </w:rPr>
        <w:t>Guidelines</w:t>
      </w:r>
      <w:r w:rsidR="005E16C1">
        <w:rPr>
          <w:lang w:val="en-US"/>
        </w:rPr>
        <w:t xml:space="preserve"> and</w:t>
      </w:r>
      <w:r w:rsidRPr="00FA79CE">
        <w:rPr>
          <w:lang w:val="en-US"/>
        </w:rPr>
        <w:t xml:space="preserve"> </w:t>
      </w:r>
      <w:r w:rsidR="00B0486E" w:rsidRPr="00FA79CE">
        <w:rPr>
          <w:lang w:val="en-US"/>
        </w:rPr>
        <w:t xml:space="preserve">will </w:t>
      </w:r>
      <w:r w:rsidRPr="00FA79CE">
        <w:rPr>
          <w:lang w:val="en-US"/>
        </w:rPr>
        <w:t xml:space="preserve">outline the responsibility of the selected </w:t>
      </w:r>
      <w:r w:rsidR="00CB71A7" w:rsidRPr="00FA79CE">
        <w:rPr>
          <w:lang w:val="en-US"/>
        </w:rPr>
        <w:t xml:space="preserve">service provider </w:t>
      </w:r>
      <w:r w:rsidRPr="00FA79CE">
        <w:rPr>
          <w:lang w:val="en-US"/>
        </w:rPr>
        <w:t xml:space="preserve">to apply the </w:t>
      </w:r>
      <w:r w:rsidR="00D76F47" w:rsidRPr="00FA79CE">
        <w:rPr>
          <w:lang w:val="en-US"/>
        </w:rPr>
        <w:t xml:space="preserve">Guidelines </w:t>
      </w:r>
      <w:r w:rsidR="00301E7D" w:rsidRPr="00FA79CE">
        <w:rPr>
          <w:lang w:val="en-US"/>
        </w:rPr>
        <w:t>in fulfilling</w:t>
      </w:r>
      <w:r w:rsidRPr="00FA79CE">
        <w:rPr>
          <w:lang w:val="en-US"/>
        </w:rPr>
        <w:t xml:space="preserve"> their scope of work</w:t>
      </w:r>
      <w:r w:rsidR="003D0EA6" w:rsidRPr="00FA79CE">
        <w:rPr>
          <w:lang w:val="en-US"/>
        </w:rPr>
        <w:t xml:space="preserve"> </w:t>
      </w:r>
      <w:r w:rsidRPr="00FA79CE">
        <w:rPr>
          <w:lang w:val="en-US"/>
        </w:rPr>
        <w:t>along the waterfront</w:t>
      </w:r>
      <w:r w:rsidR="001F1DD2" w:rsidRPr="00FA79CE">
        <w:rPr>
          <w:lang w:val="en-US"/>
        </w:rPr>
        <w:t>, where applicable</w:t>
      </w:r>
      <w:r w:rsidRPr="00FA79CE">
        <w:rPr>
          <w:lang w:val="en-US"/>
        </w:rPr>
        <w:t xml:space="preserve">. </w:t>
      </w:r>
      <w:r w:rsidR="007B0FDD" w:rsidRPr="00FA79CE">
        <w:rPr>
          <w:lang w:val="en-US"/>
        </w:rPr>
        <w:t>Service providers</w:t>
      </w:r>
      <w:r w:rsidR="00796818" w:rsidRPr="00FA79CE">
        <w:rPr>
          <w:lang w:val="en-US"/>
        </w:rPr>
        <w:t xml:space="preserve"> will also be required to </w:t>
      </w:r>
      <w:r w:rsidR="00805D79" w:rsidRPr="00FA79CE">
        <w:rPr>
          <w:lang w:val="en-US"/>
        </w:rPr>
        <w:t>deliver</w:t>
      </w:r>
      <w:r w:rsidR="00796818" w:rsidRPr="00FA79CE">
        <w:rPr>
          <w:lang w:val="en-US"/>
        </w:rPr>
        <w:t xml:space="preserve"> all </w:t>
      </w:r>
      <w:r w:rsidR="7FAC1051" w:rsidRPr="6F333930">
        <w:rPr>
          <w:lang w:val="en-US"/>
        </w:rPr>
        <w:t xml:space="preserve">public-facing </w:t>
      </w:r>
      <w:r w:rsidR="005C7F36" w:rsidRPr="00FA79CE">
        <w:rPr>
          <w:lang w:val="en-US"/>
        </w:rPr>
        <w:t>presentation material</w:t>
      </w:r>
      <w:r w:rsidR="00805D79" w:rsidRPr="00FA79CE">
        <w:rPr>
          <w:lang w:val="en-US"/>
        </w:rPr>
        <w:t>s</w:t>
      </w:r>
      <w:r w:rsidR="005C7F36" w:rsidRPr="00FA79CE">
        <w:rPr>
          <w:lang w:val="en-US"/>
        </w:rPr>
        <w:t xml:space="preserve"> and reports </w:t>
      </w:r>
      <w:r w:rsidR="00791EA6" w:rsidRPr="00FA79CE">
        <w:rPr>
          <w:lang w:val="en-US"/>
        </w:rPr>
        <w:t>in</w:t>
      </w:r>
      <w:r w:rsidR="00197CC1" w:rsidRPr="00FA79CE">
        <w:rPr>
          <w:lang w:val="en-US"/>
        </w:rPr>
        <w:t xml:space="preserve"> compliance with the</w:t>
      </w:r>
      <w:r w:rsidR="005C7F36" w:rsidRPr="00FA79CE">
        <w:rPr>
          <w:lang w:val="en-US"/>
        </w:rPr>
        <w:t xml:space="preserve"> </w:t>
      </w:r>
      <w:r w:rsidR="00D65635">
        <w:rPr>
          <w:lang w:val="en-US"/>
        </w:rPr>
        <w:t>Accessibility for Ontarians with Disabilities Act</w:t>
      </w:r>
      <w:r w:rsidR="00197CC1" w:rsidRPr="00FA79CE">
        <w:rPr>
          <w:lang w:val="en-US"/>
        </w:rPr>
        <w:t>, Information and Communications Standards.</w:t>
      </w:r>
      <w:r w:rsidR="005C7F36" w:rsidRPr="00FA79CE">
        <w:rPr>
          <w:lang w:val="en-US"/>
        </w:rPr>
        <w:t xml:space="preserve"> </w:t>
      </w:r>
    </w:p>
    <w:p w14:paraId="0D58672D" w14:textId="137AE871" w:rsidR="003841B7" w:rsidRDefault="003841B7" w:rsidP="00687AA0">
      <w:pPr>
        <w:rPr>
          <w:lang w:val="en-US"/>
        </w:rPr>
      </w:pPr>
    </w:p>
    <w:p w14:paraId="1630F937" w14:textId="26E8A97D" w:rsidR="005D3448" w:rsidRPr="004726BA" w:rsidRDefault="003841B7" w:rsidP="005D3448">
      <w:pPr>
        <w:rPr>
          <w:strike/>
          <w:lang w:val="en-US"/>
        </w:rPr>
      </w:pPr>
      <w:r>
        <w:rPr>
          <w:lang w:val="en-US"/>
        </w:rPr>
        <w:t xml:space="preserve">RFPs </w:t>
      </w:r>
      <w:r w:rsidR="00165732">
        <w:rPr>
          <w:lang w:val="en-US"/>
        </w:rPr>
        <w:t xml:space="preserve">procuring services </w:t>
      </w:r>
      <w:r w:rsidR="006E171E">
        <w:rPr>
          <w:lang w:val="en-US"/>
        </w:rPr>
        <w:t xml:space="preserve">specific to the design of public spaces </w:t>
      </w:r>
      <w:r w:rsidR="00747D0C">
        <w:rPr>
          <w:lang w:val="en-US"/>
        </w:rPr>
        <w:t>will</w:t>
      </w:r>
      <w:r w:rsidR="006C27CF">
        <w:rPr>
          <w:lang w:val="en-US"/>
        </w:rPr>
        <w:t xml:space="preserve"> </w:t>
      </w:r>
      <w:r>
        <w:rPr>
          <w:lang w:val="en-US"/>
        </w:rPr>
        <w:t xml:space="preserve">include </w:t>
      </w:r>
      <w:r w:rsidR="00822146">
        <w:rPr>
          <w:lang w:val="en-US"/>
        </w:rPr>
        <w:t xml:space="preserve">a requirement </w:t>
      </w:r>
      <w:r w:rsidR="001716CB">
        <w:rPr>
          <w:lang w:val="en-US"/>
        </w:rPr>
        <w:t xml:space="preserve">for </w:t>
      </w:r>
      <w:r>
        <w:rPr>
          <w:lang w:val="en-US"/>
        </w:rPr>
        <w:t xml:space="preserve">an accessibility consultant </w:t>
      </w:r>
      <w:r w:rsidR="00B60E88">
        <w:rPr>
          <w:lang w:val="en-US"/>
        </w:rPr>
        <w:t>as</w:t>
      </w:r>
      <w:r>
        <w:rPr>
          <w:lang w:val="en-US"/>
        </w:rPr>
        <w:t xml:space="preserve"> a mandatory member of the project team. The role of the accessibility consultant is to review and advise o</w:t>
      </w:r>
      <w:r w:rsidR="004505F8">
        <w:rPr>
          <w:lang w:val="en-US"/>
        </w:rPr>
        <w:t>n</w:t>
      </w:r>
      <w:r>
        <w:rPr>
          <w:lang w:val="en-US"/>
        </w:rPr>
        <w:t xml:space="preserve"> the technical requirements related to accessibility and lead the project engagement with </w:t>
      </w:r>
      <w:r w:rsidRPr="002801CD">
        <w:rPr>
          <w:lang w:val="en-US"/>
        </w:rPr>
        <w:t xml:space="preserve">Waterfront Toronto’s </w:t>
      </w:r>
      <w:r w:rsidR="00DE6432" w:rsidRPr="002801CD">
        <w:rPr>
          <w:lang w:val="en-US"/>
        </w:rPr>
        <w:t xml:space="preserve"> </w:t>
      </w:r>
      <w:r w:rsidR="00A51D22">
        <w:rPr>
          <w:lang w:val="en-US"/>
        </w:rPr>
        <w:fldChar w:fldCharType="begin"/>
      </w:r>
      <w:r w:rsidR="00A51D22">
        <w:rPr>
          <w:lang w:val="en-US"/>
        </w:rPr>
        <w:instrText xml:space="preserve"> REF _Ref107385317 \h </w:instrText>
      </w:r>
      <w:r w:rsidR="00687AA0">
        <w:rPr>
          <w:lang w:val="en-US"/>
        </w:rPr>
        <w:instrText xml:space="preserve"> \* MERGEFORMAT </w:instrText>
      </w:r>
      <w:r w:rsidR="00A51D22">
        <w:rPr>
          <w:lang w:val="en-US"/>
        </w:rPr>
      </w:r>
      <w:r w:rsidR="00A51D22">
        <w:rPr>
          <w:lang w:val="en-US"/>
        </w:rPr>
        <w:fldChar w:fldCharType="separate"/>
      </w:r>
      <w:r w:rsidR="0031609E">
        <w:t>Waterfront Accessibility Advisory Committee</w:t>
      </w:r>
      <w:r w:rsidR="00A51D22">
        <w:rPr>
          <w:lang w:val="en-US"/>
        </w:rPr>
        <w:fldChar w:fldCharType="end"/>
      </w:r>
      <w:r w:rsidR="002A3A17">
        <w:rPr>
          <w:lang w:val="en-US"/>
        </w:rPr>
        <w:t xml:space="preserve"> (see below for details)</w:t>
      </w:r>
      <w:r w:rsidRPr="002801CD">
        <w:rPr>
          <w:lang w:val="en-US"/>
        </w:rPr>
        <w:t>.</w:t>
      </w:r>
      <w:r>
        <w:rPr>
          <w:lang w:val="en-US"/>
        </w:rPr>
        <w:t xml:space="preserve"> The accessibility consultant does not replace the consultation process with the disability community </w:t>
      </w:r>
      <w:r w:rsidR="00D82EDF">
        <w:rPr>
          <w:lang w:val="en-US"/>
        </w:rPr>
        <w:t>but</w:t>
      </w:r>
      <w:r>
        <w:rPr>
          <w:lang w:val="en-US"/>
        </w:rPr>
        <w:t xml:space="preserve"> rather supports the project team through an engagement process.</w:t>
      </w:r>
      <w:r w:rsidR="000328EA">
        <w:rPr>
          <w:lang w:val="en-US"/>
        </w:rPr>
        <w:t xml:space="preserve"> </w:t>
      </w:r>
      <w:r w:rsidR="00922739">
        <w:rPr>
          <w:lang w:val="en-US"/>
        </w:rPr>
        <w:t>RFPs will note that</w:t>
      </w:r>
      <w:r w:rsidR="000328EA">
        <w:rPr>
          <w:lang w:val="en-US"/>
        </w:rPr>
        <w:t xml:space="preserve"> </w:t>
      </w:r>
      <w:r w:rsidR="008A038E">
        <w:rPr>
          <w:lang w:val="en-US"/>
        </w:rPr>
        <w:t xml:space="preserve">Waterfront Toronto encourages </w:t>
      </w:r>
      <w:r w:rsidR="000328EA">
        <w:rPr>
          <w:lang w:val="en-US"/>
        </w:rPr>
        <w:t>accessibility consultants</w:t>
      </w:r>
      <w:r w:rsidR="008A038E">
        <w:rPr>
          <w:lang w:val="en-US"/>
        </w:rPr>
        <w:t xml:space="preserve"> to be persons with </w:t>
      </w:r>
      <w:r w:rsidR="00FC087E">
        <w:rPr>
          <w:lang w:val="en-US"/>
        </w:rPr>
        <w:t>disabilities</w:t>
      </w:r>
      <w:r w:rsidR="004C23A2">
        <w:rPr>
          <w:lang w:val="en-US"/>
        </w:rPr>
        <w:t>.</w:t>
      </w:r>
      <w:bookmarkStart w:id="55" w:name="_Toc124863319"/>
    </w:p>
    <w:p w14:paraId="6FD560D6" w14:textId="77777777" w:rsidR="005D3448" w:rsidRDefault="005D3448" w:rsidP="005D3448">
      <w:pPr>
        <w:pStyle w:val="NormalNTD"/>
        <w:rPr>
          <w:color w:val="auto"/>
          <w:lang w:val="en-US"/>
        </w:rPr>
      </w:pPr>
    </w:p>
    <w:p w14:paraId="14E2F272" w14:textId="77777777" w:rsidR="007F385A" w:rsidRPr="001173C0" w:rsidRDefault="007F385A" w:rsidP="007F385A">
      <w:pPr>
        <w:pStyle w:val="Heading3"/>
      </w:pPr>
      <w:bookmarkStart w:id="56" w:name="_Toc145517261"/>
      <w:bookmarkStart w:id="57" w:name="_Toc124863320"/>
      <w:bookmarkStart w:id="58" w:name="_Toc124863542"/>
      <w:r>
        <w:t>Consultation with the Disability Community During the Design Process</w:t>
      </w:r>
      <w:bookmarkEnd w:id="56"/>
    </w:p>
    <w:p w14:paraId="617BB656" w14:textId="1775F5BE" w:rsidR="007F385A" w:rsidRPr="00DE03F4" w:rsidRDefault="007F385A" w:rsidP="007F385A">
      <w:pPr>
        <w:rPr>
          <w:rFonts w:eastAsia="Calibri"/>
        </w:rPr>
      </w:pPr>
      <w:r w:rsidRPr="05A5B150">
        <w:rPr>
          <w:lang w:val="en-US"/>
        </w:rPr>
        <w:t xml:space="preserve">Waterfront Toronto will convene a standing committee, the Waterfront Accessibility </w:t>
      </w:r>
      <w:r w:rsidR="00DD4BCE">
        <w:rPr>
          <w:lang w:val="en-US"/>
        </w:rPr>
        <w:t xml:space="preserve">Advisory </w:t>
      </w:r>
      <w:r w:rsidRPr="05A5B150">
        <w:rPr>
          <w:lang w:val="en-US"/>
        </w:rPr>
        <w:t xml:space="preserve">Committee (the Committee), comprising members who represent advocacy or professional organizations, and individuals with relevant expertise, most of whom will be persons with disabilities, as defined by Accessibility for Ontarians with Disabilities Act. The mandate of the Committee will include providing feedback, guidance, and advice to project teams and accessibility consultants when reviewing public realm related projects, as well as reviewing and recommending amendments to the Waterfront Accessibility Design Guidelines. Public realm projects including </w:t>
      </w:r>
      <w:r>
        <w:t xml:space="preserve">new construction and projects that have reached the end of their lifecycle or require upgrades being led by Waterfront Toronto </w:t>
      </w:r>
      <w:r w:rsidRPr="05A5B150">
        <w:rPr>
          <w:lang w:val="en-US"/>
        </w:rPr>
        <w:t xml:space="preserve">will be reviewed by the Committee early in the design process (i.e., Schematic Design Phase) and additionally, if requested by the </w:t>
      </w:r>
      <w:r w:rsidRPr="007C7870">
        <w:rPr>
          <w:color w:val="000000" w:themeColor="text1"/>
          <w:lang w:val="en-US"/>
        </w:rPr>
        <w:t xml:space="preserve">Committee. </w:t>
      </w:r>
      <w:r w:rsidRPr="00CA73C2">
        <w:rPr>
          <w:lang w:val="en-US"/>
        </w:rPr>
        <w:t xml:space="preserve">The Committee’s comments will also be shared with the Waterfront Toronto </w:t>
      </w:r>
      <w:r w:rsidRPr="00CA73C2">
        <w:t>Design Review Panel</w:t>
      </w:r>
      <w:r w:rsidRPr="00CA73C2">
        <w:rPr>
          <w:lang w:val="en-US"/>
        </w:rPr>
        <w:t xml:space="preserve"> during its review</w:t>
      </w:r>
      <w:r w:rsidR="00444DA3">
        <w:rPr>
          <w:lang w:val="en-US"/>
        </w:rPr>
        <w:t xml:space="preserve"> of projects</w:t>
      </w:r>
      <w:r w:rsidRPr="00CA73C2">
        <w:rPr>
          <w:lang w:val="en-US"/>
        </w:rPr>
        <w:t>.</w:t>
      </w:r>
      <w:r w:rsidRPr="007C7870">
        <w:rPr>
          <w:rFonts w:ascii="Roboto" w:eastAsia="Roboto" w:hAnsi="Roboto" w:cs="Roboto"/>
          <w:color w:val="000000" w:themeColor="text1"/>
          <w:sz w:val="22"/>
          <w:szCs w:val="22"/>
          <w:lang w:val="en-US"/>
        </w:rPr>
        <w:t xml:space="preserve"> </w:t>
      </w:r>
      <w:r w:rsidRPr="007C7870">
        <w:rPr>
          <w:rFonts w:ascii="Calibri" w:eastAsia="Calibri" w:hAnsi="Calibri" w:cs="Calibri"/>
          <w:b/>
          <w:bCs/>
          <w:color w:val="000000" w:themeColor="text1"/>
          <w:sz w:val="22"/>
          <w:szCs w:val="22"/>
          <w:lang w:val="en-US"/>
        </w:rPr>
        <w:t xml:space="preserve"> </w:t>
      </w:r>
      <w:r w:rsidRPr="007C7870">
        <w:rPr>
          <w:rFonts w:eastAsia="Arial" w:cs="Arial"/>
          <w:color w:val="000000" w:themeColor="text1"/>
          <w:lang w:val="en-US"/>
        </w:rPr>
        <w:t xml:space="preserve"> </w:t>
      </w:r>
    </w:p>
    <w:bookmarkEnd w:id="57"/>
    <w:bookmarkEnd w:id="58"/>
    <w:p w14:paraId="347A048D" w14:textId="77777777" w:rsidR="005D3448" w:rsidRPr="00C7598A" w:rsidRDefault="005D3448" w:rsidP="00387A6D">
      <w:pPr>
        <w:rPr>
          <w:lang w:val="en-US"/>
        </w:rPr>
      </w:pPr>
    </w:p>
    <w:p w14:paraId="346FEEC2" w14:textId="3534E20A" w:rsidR="30552E50" w:rsidRDefault="005D3448" w:rsidP="30552E50">
      <w:pPr>
        <w:rPr>
          <w:lang w:val="en-US"/>
        </w:rPr>
      </w:pPr>
      <w:r w:rsidRPr="00C7598A">
        <w:rPr>
          <w:lang w:val="en-US"/>
        </w:rPr>
        <w:t xml:space="preserve">In cases, where the new elements are being implemented and guidance has not been provided in the Waterfront </w:t>
      </w:r>
      <w:r w:rsidRPr="00D26F16">
        <w:rPr>
          <w:lang w:val="en-US"/>
        </w:rPr>
        <w:t xml:space="preserve">Accessibility Design Guidelines, the </w:t>
      </w:r>
      <w:r>
        <w:rPr>
          <w:lang w:val="en-US"/>
        </w:rPr>
        <w:t xml:space="preserve">project team and accessibility </w:t>
      </w:r>
      <w:r w:rsidRPr="00D26F16">
        <w:rPr>
          <w:lang w:val="en-US"/>
        </w:rPr>
        <w:t xml:space="preserve">consultant </w:t>
      </w:r>
      <w:r w:rsidR="00632F24">
        <w:rPr>
          <w:lang w:val="en-US"/>
        </w:rPr>
        <w:t>are</w:t>
      </w:r>
      <w:r w:rsidRPr="00D26F16">
        <w:rPr>
          <w:lang w:val="en-US"/>
        </w:rPr>
        <w:t xml:space="preserve"> expected to engage in a co-design session with the </w:t>
      </w:r>
      <w:r w:rsidRPr="00D26F16">
        <w:rPr>
          <w:lang w:val="en-US"/>
        </w:rPr>
        <w:fldChar w:fldCharType="begin"/>
      </w:r>
      <w:r w:rsidRPr="00D26F16">
        <w:rPr>
          <w:lang w:val="en-US"/>
        </w:rPr>
        <w:instrText xml:space="preserve"> REF _Ref107385922 \h  \* MERGEFORMAT </w:instrText>
      </w:r>
      <w:r w:rsidRPr="00D26F16">
        <w:rPr>
          <w:lang w:val="en-US"/>
        </w:rPr>
      </w:r>
      <w:r w:rsidRPr="00D26F16">
        <w:rPr>
          <w:lang w:val="en-US"/>
        </w:rPr>
        <w:fldChar w:fldCharType="separate"/>
      </w:r>
      <w:r w:rsidR="0031609E">
        <w:t>Waterfront Accessibility Advisory Committee</w:t>
      </w:r>
      <w:r w:rsidRPr="00D26F16">
        <w:rPr>
          <w:lang w:val="en-US"/>
        </w:rPr>
        <w:fldChar w:fldCharType="end"/>
      </w:r>
      <w:r w:rsidRPr="00D26F16">
        <w:rPr>
          <w:lang w:val="en-US"/>
        </w:rPr>
        <w:t xml:space="preserve"> to explore </w:t>
      </w:r>
      <w:r w:rsidRPr="00C7598A">
        <w:rPr>
          <w:lang w:val="en-US"/>
        </w:rPr>
        <w:t>the ideas and potential gaps related to accessibility. Findings should be considered for future updates to the Waterfront Accessibility Design Guidelines.</w:t>
      </w:r>
      <w:bookmarkEnd w:id="55"/>
    </w:p>
    <w:p w14:paraId="5225D48E" w14:textId="77777777" w:rsidR="00995964" w:rsidRPr="00017189" w:rsidRDefault="00995964" w:rsidP="00BA1B05">
      <w:pPr>
        <w:pStyle w:val="NormalNTD"/>
        <w:ind w:left="360"/>
        <w:rPr>
          <w:lang w:val="en-US"/>
        </w:rPr>
      </w:pPr>
    </w:p>
    <w:p w14:paraId="73CE473C" w14:textId="1D009585" w:rsidR="00644010" w:rsidRPr="00CC752D" w:rsidRDefault="00644010" w:rsidP="00BA1B05">
      <w:pPr>
        <w:pStyle w:val="Heading3"/>
      </w:pPr>
      <w:bookmarkStart w:id="59" w:name="_Toc121739895"/>
      <w:bookmarkStart w:id="60" w:name="_Toc121739896"/>
      <w:bookmarkStart w:id="61" w:name="_Toc124863321"/>
      <w:bookmarkStart w:id="62" w:name="_Toc145517262"/>
      <w:bookmarkEnd w:id="59"/>
      <w:bookmarkEnd w:id="60"/>
      <w:r w:rsidRPr="00CC752D">
        <w:t xml:space="preserve">Post </w:t>
      </w:r>
      <w:r w:rsidR="00E94434">
        <w:t>Completion</w:t>
      </w:r>
      <w:r w:rsidR="00E94434" w:rsidRPr="00CC752D">
        <w:t xml:space="preserve"> </w:t>
      </w:r>
      <w:r w:rsidR="00574809" w:rsidRPr="00CC752D">
        <w:t xml:space="preserve">On-Site </w:t>
      </w:r>
      <w:r w:rsidRPr="00CC752D">
        <w:t>Review</w:t>
      </w:r>
      <w:bookmarkEnd w:id="61"/>
      <w:bookmarkEnd w:id="62"/>
    </w:p>
    <w:p w14:paraId="18B6AD77" w14:textId="6DF82CA6" w:rsidR="00D25839" w:rsidRDefault="5D945A78" w:rsidP="00387A6D">
      <w:pPr>
        <w:rPr>
          <w:lang w:val="en-US"/>
        </w:rPr>
      </w:pPr>
      <w:r>
        <w:rPr>
          <w:lang w:val="en-US"/>
        </w:rPr>
        <w:t>Upon completion of each project</w:t>
      </w:r>
      <w:r w:rsidR="5B57F858">
        <w:rPr>
          <w:lang w:val="en-US"/>
        </w:rPr>
        <w:t xml:space="preserve"> subject to the Guidelines and reviewed by the Committee</w:t>
      </w:r>
      <w:r>
        <w:rPr>
          <w:lang w:val="en-US"/>
        </w:rPr>
        <w:t xml:space="preserve">, </w:t>
      </w:r>
      <w:r w:rsidR="2F7D7544">
        <w:rPr>
          <w:lang w:val="en-US"/>
        </w:rPr>
        <w:t>the</w:t>
      </w:r>
      <w:r w:rsidR="00644010">
        <w:rPr>
          <w:lang w:val="en-US"/>
        </w:rPr>
        <w:t xml:space="preserve"> </w:t>
      </w:r>
      <w:r w:rsidR="00040BFE">
        <w:rPr>
          <w:lang w:val="en-US"/>
        </w:rPr>
        <w:fldChar w:fldCharType="begin"/>
      </w:r>
      <w:r w:rsidR="00040BFE">
        <w:rPr>
          <w:lang w:val="en-US"/>
        </w:rPr>
        <w:instrText xml:space="preserve"> REF _Ref107385947 \h </w:instrText>
      </w:r>
      <w:r w:rsidR="00387A6D">
        <w:rPr>
          <w:lang w:val="en-US"/>
        </w:rPr>
        <w:instrText xml:space="preserve"> \* MERGEFORMAT </w:instrText>
      </w:r>
      <w:r w:rsidR="00040BFE">
        <w:rPr>
          <w:lang w:val="en-US"/>
        </w:rPr>
      </w:r>
      <w:r w:rsidR="00040BFE">
        <w:rPr>
          <w:lang w:val="en-US"/>
        </w:rPr>
        <w:fldChar w:fldCharType="separate"/>
      </w:r>
      <w:r w:rsidR="0031609E">
        <w:t>Waterfront Accessibility Advisory Committee</w:t>
      </w:r>
      <w:r w:rsidR="00040BFE">
        <w:rPr>
          <w:lang w:val="en-US"/>
        </w:rPr>
        <w:fldChar w:fldCharType="end"/>
      </w:r>
      <w:r w:rsidR="00044811">
        <w:rPr>
          <w:lang w:val="en-US"/>
        </w:rPr>
        <w:t xml:space="preserve"> </w:t>
      </w:r>
      <w:r w:rsidR="00CF6FE9">
        <w:rPr>
          <w:lang w:val="en-US"/>
        </w:rPr>
        <w:t>will</w:t>
      </w:r>
      <w:r w:rsidR="00644010">
        <w:rPr>
          <w:lang w:val="en-US"/>
        </w:rPr>
        <w:t xml:space="preserve"> be invited to complete </w:t>
      </w:r>
      <w:r w:rsidR="00D25839">
        <w:rPr>
          <w:lang w:val="en-US"/>
        </w:rPr>
        <w:t>a</w:t>
      </w:r>
      <w:r w:rsidR="00574809">
        <w:rPr>
          <w:lang w:val="en-US"/>
        </w:rPr>
        <w:t xml:space="preserve"> </w:t>
      </w:r>
      <w:r w:rsidR="00B01878">
        <w:rPr>
          <w:lang w:val="en-US"/>
        </w:rPr>
        <w:t>post occupancy on-site review</w:t>
      </w:r>
      <w:r w:rsidR="00010066">
        <w:rPr>
          <w:lang w:val="en-US"/>
        </w:rPr>
        <w:t xml:space="preserve"> (</w:t>
      </w:r>
      <w:r w:rsidR="00574809">
        <w:rPr>
          <w:lang w:val="en-US"/>
        </w:rPr>
        <w:t xml:space="preserve">accessibility </w:t>
      </w:r>
      <w:r w:rsidR="00D25839">
        <w:rPr>
          <w:lang w:val="en-US"/>
        </w:rPr>
        <w:t>roll</w:t>
      </w:r>
      <w:r w:rsidR="00044811">
        <w:rPr>
          <w:lang w:val="en-US"/>
        </w:rPr>
        <w:t>-</w:t>
      </w:r>
      <w:r w:rsidR="00D25839">
        <w:rPr>
          <w:lang w:val="en-US"/>
        </w:rPr>
        <w:t>through</w:t>
      </w:r>
      <w:r w:rsidR="00010066">
        <w:rPr>
          <w:lang w:val="en-US"/>
        </w:rPr>
        <w:t xml:space="preserve">) </w:t>
      </w:r>
      <w:r w:rsidR="00D25839">
        <w:rPr>
          <w:lang w:val="en-US"/>
        </w:rPr>
        <w:t xml:space="preserve">of the project. The intent of the </w:t>
      </w:r>
      <w:r w:rsidR="00574809">
        <w:rPr>
          <w:lang w:val="en-US"/>
        </w:rPr>
        <w:t xml:space="preserve">accessibility </w:t>
      </w:r>
      <w:r w:rsidR="0086504A">
        <w:rPr>
          <w:lang w:val="en-US"/>
        </w:rPr>
        <w:t>roll-through</w:t>
      </w:r>
      <w:r w:rsidR="00D25839">
        <w:rPr>
          <w:lang w:val="en-US"/>
        </w:rPr>
        <w:t xml:space="preserve"> will be to highlight lessons learned that can be applied </w:t>
      </w:r>
      <w:r w:rsidR="00171F31">
        <w:rPr>
          <w:lang w:val="en-US"/>
        </w:rPr>
        <w:t xml:space="preserve">to </w:t>
      </w:r>
      <w:r w:rsidR="005F7CF0">
        <w:rPr>
          <w:lang w:val="en-US"/>
        </w:rPr>
        <w:t>future</w:t>
      </w:r>
      <w:r w:rsidR="00D25839">
        <w:rPr>
          <w:lang w:val="en-US"/>
        </w:rPr>
        <w:t xml:space="preserve"> </w:t>
      </w:r>
      <w:r w:rsidR="5194B053">
        <w:rPr>
          <w:lang w:val="en-US"/>
        </w:rPr>
        <w:t xml:space="preserve">projects and </w:t>
      </w:r>
      <w:r w:rsidR="00D25839">
        <w:rPr>
          <w:lang w:val="en-US"/>
        </w:rPr>
        <w:t>update</w:t>
      </w:r>
      <w:r w:rsidR="005F7CF0">
        <w:rPr>
          <w:lang w:val="en-US"/>
        </w:rPr>
        <w:t>s</w:t>
      </w:r>
      <w:r w:rsidR="00D25839">
        <w:rPr>
          <w:lang w:val="en-US"/>
        </w:rPr>
        <w:t xml:space="preserve"> </w:t>
      </w:r>
      <w:r w:rsidR="0C05BBF2">
        <w:rPr>
          <w:lang w:val="en-US"/>
        </w:rPr>
        <w:t>to</w:t>
      </w:r>
      <w:r w:rsidR="00D25839">
        <w:rPr>
          <w:lang w:val="en-US"/>
        </w:rPr>
        <w:t xml:space="preserve"> the </w:t>
      </w:r>
      <w:r w:rsidR="00D76F47" w:rsidRPr="00244E4B">
        <w:rPr>
          <w:lang w:val="en-US"/>
        </w:rPr>
        <w:t>Waterfront Accessibility Design Guidelines</w:t>
      </w:r>
      <w:r w:rsidR="00D25839">
        <w:rPr>
          <w:lang w:val="en-US"/>
        </w:rPr>
        <w:t xml:space="preserve">. </w:t>
      </w:r>
    </w:p>
    <w:p w14:paraId="099DE747" w14:textId="77777777" w:rsidR="00862240" w:rsidRDefault="00862240" w:rsidP="00512130">
      <w:pPr>
        <w:pStyle w:val="NumberedNormal"/>
        <w:numPr>
          <w:ilvl w:val="0"/>
          <w:numId w:val="0"/>
        </w:numPr>
        <w:rPr>
          <w:lang w:val="en-US"/>
        </w:rPr>
      </w:pPr>
    </w:p>
    <w:p w14:paraId="59A85D85" w14:textId="7BBEE46C" w:rsidR="00613057" w:rsidRPr="00CC752D" w:rsidRDefault="00F517FA" w:rsidP="00BA1B05">
      <w:pPr>
        <w:pStyle w:val="Heading3"/>
      </w:pPr>
      <w:bookmarkStart w:id="63" w:name="_Toc124863322"/>
      <w:bookmarkStart w:id="64" w:name="_Toc145517263"/>
      <w:r w:rsidRPr="00CC752D">
        <w:t>Reporting Success</w:t>
      </w:r>
      <w:bookmarkEnd w:id="63"/>
      <w:bookmarkEnd w:id="64"/>
    </w:p>
    <w:p w14:paraId="7F6E99D1" w14:textId="67D5119A" w:rsidR="0034725B" w:rsidRPr="00597F11" w:rsidRDefault="0034725B" w:rsidP="0034725B">
      <w:pPr>
        <w:rPr>
          <w:rFonts w:cs="Arial"/>
          <w:szCs w:val="24"/>
          <w:lang w:val="en-US"/>
        </w:rPr>
      </w:pPr>
      <w:r w:rsidRPr="00597F11">
        <w:rPr>
          <w:rFonts w:eastAsia="Segoe UI" w:cs="Arial"/>
          <w:szCs w:val="24"/>
          <w:lang w:val="en-US"/>
        </w:rPr>
        <w:t xml:space="preserve">Waterfront Toronto will report on outcomes to the Waterfront Accessibility Advisory Committee and to the public through its </w:t>
      </w:r>
      <w:r w:rsidRPr="00597F11">
        <w:rPr>
          <w:rFonts w:cs="Arial"/>
          <w:szCs w:val="24"/>
          <w:lang w:val="en-US"/>
        </w:rPr>
        <w:t>Integrated Annual Report.</w:t>
      </w:r>
    </w:p>
    <w:p w14:paraId="642C568D" w14:textId="14015709" w:rsidR="008F0F51" w:rsidRDefault="008F0F51" w:rsidP="004D7405">
      <w:pPr>
        <w:pStyle w:val="NumberedNormal"/>
        <w:numPr>
          <w:ilvl w:val="0"/>
          <w:numId w:val="0"/>
        </w:numPr>
        <w:ind w:left="360" w:hanging="360"/>
        <w:rPr>
          <w:lang w:val="en-US"/>
        </w:rPr>
      </w:pPr>
    </w:p>
    <w:p w14:paraId="42AC5746" w14:textId="77777777" w:rsidR="00632F24" w:rsidRPr="00CC752D" w:rsidRDefault="00632F24" w:rsidP="00632F24">
      <w:pPr>
        <w:pStyle w:val="Heading3"/>
      </w:pPr>
      <w:bookmarkStart w:id="65" w:name="_Toc145517264"/>
      <w:r>
        <w:t xml:space="preserve">Review and Updates to the </w:t>
      </w:r>
      <w:r w:rsidRPr="00CC752D">
        <w:t>Guidelines</w:t>
      </w:r>
      <w:bookmarkEnd w:id="65"/>
      <w:r w:rsidRPr="00CC752D">
        <w:t xml:space="preserve"> </w:t>
      </w:r>
    </w:p>
    <w:p w14:paraId="670A1E1E" w14:textId="2BC56E99" w:rsidR="00632F24" w:rsidRPr="005F0E5B" w:rsidRDefault="00632F24" w:rsidP="00632F24">
      <w:pPr>
        <w:rPr>
          <w:lang w:val="en-US"/>
        </w:rPr>
      </w:pPr>
      <w:r>
        <w:rPr>
          <w:lang w:val="en-US"/>
        </w:rPr>
        <w:t xml:space="preserve">Waterfront Toronto recognizes that accessibility best practices continue to evolve and change and expects that the Waterfront Accessibility Design Guidelines will be updated </w:t>
      </w:r>
      <w:r w:rsidRPr="00687AA0">
        <w:rPr>
          <w:lang w:val="en-US"/>
        </w:rPr>
        <w:t>regularly</w:t>
      </w:r>
      <w:r w:rsidRPr="005A4EE2">
        <w:rPr>
          <w:lang w:val="en-US"/>
        </w:rPr>
        <w:t>.</w:t>
      </w:r>
      <w:r>
        <w:rPr>
          <w:lang w:val="en-US"/>
        </w:rPr>
        <w:t xml:space="preserve"> All members of the public, including Waterfront Toronto’s consultants, partners as well as stakeholders, are encouraged to provide feedback and suggest </w:t>
      </w:r>
      <w:r w:rsidRPr="005D3448">
        <w:rPr>
          <w:lang w:val="en-US"/>
        </w:rPr>
        <w:t xml:space="preserve">changes to be considered for future updates – additions, deletions, or corrections – by completing the </w:t>
      </w:r>
      <w:r w:rsidR="0007790E">
        <w:rPr>
          <w:lang w:val="en-US"/>
        </w:rPr>
        <w:t xml:space="preserve">Feedback Process </w:t>
      </w:r>
      <w:r w:rsidRPr="005D3448">
        <w:rPr>
          <w:lang w:val="en-US"/>
        </w:rPr>
        <w:t>included in the Appendices.</w:t>
      </w:r>
    </w:p>
    <w:p w14:paraId="0A324FAD" w14:textId="77777777" w:rsidR="00632F24" w:rsidRDefault="00632F24" w:rsidP="00632F24">
      <w:pPr>
        <w:rPr>
          <w:lang w:val="en-US"/>
        </w:rPr>
      </w:pPr>
    </w:p>
    <w:p w14:paraId="47274D1B" w14:textId="36997F27" w:rsidR="00632F24" w:rsidRDefault="00632F24" w:rsidP="00632F24">
      <w:pPr>
        <w:rPr>
          <w:lang w:val="en-US"/>
        </w:rPr>
      </w:pPr>
      <w:r>
        <w:rPr>
          <w:lang w:val="en-US"/>
        </w:rPr>
        <w:t>The Waterfront Acc</w:t>
      </w:r>
      <w:r w:rsidRPr="002D3524">
        <w:rPr>
          <w:lang w:val="en-US"/>
        </w:rPr>
        <w:t xml:space="preserve">essibility Design Guidelines will be reviewed at minimum every </w:t>
      </w:r>
      <w:r w:rsidRPr="00BA1B05">
        <w:rPr>
          <w:lang w:val="en-US"/>
        </w:rPr>
        <w:t>three</w:t>
      </w:r>
      <w:r w:rsidRPr="002D3524">
        <w:rPr>
          <w:lang w:val="en-US"/>
        </w:rPr>
        <w:t xml:space="preserve"> years by Waterfront Toronto staff in consultation with the public, and the </w:t>
      </w:r>
      <w:r w:rsidRPr="00BA1B05">
        <w:rPr>
          <w:lang w:val="en-US"/>
        </w:rPr>
        <w:fldChar w:fldCharType="begin"/>
      </w:r>
      <w:r w:rsidRPr="00BA1B05">
        <w:rPr>
          <w:lang w:val="en-US"/>
        </w:rPr>
        <w:instrText xml:space="preserve"> REF _Ref107385317 \h  \* MERGEFORMAT </w:instrText>
      </w:r>
      <w:r w:rsidRPr="00BA1B05">
        <w:rPr>
          <w:lang w:val="en-US"/>
        </w:rPr>
      </w:r>
      <w:r w:rsidRPr="00BA1B05">
        <w:rPr>
          <w:lang w:val="en-US"/>
        </w:rPr>
        <w:fldChar w:fldCharType="separate"/>
      </w:r>
      <w:r w:rsidR="0031609E">
        <w:t>Waterfront Accessibility Advisory Committee</w:t>
      </w:r>
      <w:r w:rsidRPr="00BA1B05">
        <w:rPr>
          <w:lang w:val="en-US"/>
        </w:rPr>
        <w:fldChar w:fldCharType="end"/>
      </w:r>
      <w:r>
        <w:rPr>
          <w:lang w:val="en-US"/>
        </w:rPr>
        <w:t xml:space="preserve">. </w:t>
      </w:r>
      <w:r w:rsidRPr="00BF41B4">
        <w:rPr>
          <w:lang w:val="en-US"/>
        </w:rPr>
        <w:t>Periodic updates</w:t>
      </w:r>
      <w:r>
        <w:rPr>
          <w:lang w:val="en-US"/>
        </w:rPr>
        <w:t xml:space="preserve"> </w:t>
      </w:r>
      <w:r w:rsidRPr="00BF41B4">
        <w:rPr>
          <w:lang w:val="en-US"/>
        </w:rPr>
        <w:t xml:space="preserve">will </w:t>
      </w:r>
      <w:r>
        <w:rPr>
          <w:lang w:val="en-US"/>
        </w:rPr>
        <w:t>reflect</w:t>
      </w:r>
      <w:r w:rsidRPr="00BF41B4">
        <w:rPr>
          <w:lang w:val="en-US"/>
        </w:rPr>
        <w:t xml:space="preserve"> </w:t>
      </w:r>
      <w:r>
        <w:rPr>
          <w:lang w:val="en-US"/>
        </w:rPr>
        <w:t xml:space="preserve">lessons learned through implementation, </w:t>
      </w:r>
      <w:r w:rsidRPr="00BF41B4">
        <w:rPr>
          <w:lang w:val="en-US"/>
        </w:rPr>
        <w:t>changes to legislation,</w:t>
      </w:r>
      <w:r>
        <w:rPr>
          <w:lang w:val="en-US"/>
        </w:rPr>
        <w:t xml:space="preserve"> </w:t>
      </w:r>
      <w:r w:rsidRPr="00BF41B4">
        <w:rPr>
          <w:lang w:val="en-US"/>
        </w:rPr>
        <w:t>regulations, and standards as well as new</w:t>
      </w:r>
      <w:r>
        <w:rPr>
          <w:lang w:val="en-US"/>
        </w:rPr>
        <w:t xml:space="preserve"> </w:t>
      </w:r>
      <w:r w:rsidRPr="00BF41B4">
        <w:rPr>
          <w:lang w:val="en-US"/>
        </w:rPr>
        <w:t>technologies and information</w:t>
      </w:r>
      <w:r>
        <w:rPr>
          <w:lang w:val="en-US"/>
        </w:rPr>
        <w:t xml:space="preserve"> that ought to be considered at the time</w:t>
      </w:r>
      <w:r w:rsidRPr="00BF41B4">
        <w:rPr>
          <w:lang w:val="en-US"/>
        </w:rPr>
        <w:t xml:space="preserve">. Where there is conflict between requirements found in the </w:t>
      </w:r>
      <w:r>
        <w:rPr>
          <w:lang w:val="en-US"/>
        </w:rPr>
        <w:t xml:space="preserve">Waterfront Accessibility Design Guidelines, and the </w:t>
      </w:r>
      <w:r w:rsidRPr="00497269">
        <w:rPr>
          <w:lang w:val="en-US"/>
        </w:rPr>
        <w:fldChar w:fldCharType="begin"/>
      </w:r>
      <w:r w:rsidRPr="00497269">
        <w:rPr>
          <w:lang w:val="en-US"/>
        </w:rPr>
        <w:instrText xml:space="preserve"> REF _Ref107385349 \h </w:instrText>
      </w:r>
      <w:r>
        <w:rPr>
          <w:lang w:val="en-US"/>
        </w:rPr>
        <w:instrText xml:space="preserve"> \* MERGEFORMAT </w:instrText>
      </w:r>
      <w:r w:rsidRPr="00497269">
        <w:rPr>
          <w:lang w:val="en-US"/>
        </w:rPr>
      </w:r>
      <w:r w:rsidRPr="00497269">
        <w:rPr>
          <w:lang w:val="en-US"/>
        </w:rPr>
        <w:fldChar w:fldCharType="separate"/>
      </w:r>
      <w:r w:rsidR="0031609E">
        <w:t>Referenced Standards</w:t>
      </w:r>
      <w:r w:rsidRPr="00497269">
        <w:rPr>
          <w:lang w:val="en-US"/>
        </w:rPr>
        <w:fldChar w:fldCharType="end"/>
      </w:r>
      <w:r w:rsidRPr="00A0047C">
        <w:rPr>
          <w:lang w:val="en-US"/>
        </w:rPr>
        <w:t>,</w:t>
      </w:r>
      <w:r w:rsidRPr="00497269">
        <w:rPr>
          <w:lang w:val="en-US"/>
        </w:rPr>
        <w:t xml:space="preserve"> Waterfront</w:t>
      </w:r>
      <w:r>
        <w:rPr>
          <w:lang w:val="en-US"/>
        </w:rPr>
        <w:t xml:space="preserve"> Toronto</w:t>
      </w:r>
      <w:r w:rsidRPr="00BF41B4">
        <w:rPr>
          <w:lang w:val="en-US"/>
        </w:rPr>
        <w:t xml:space="preserve"> staff will comply with the highest requirements of accessibility.</w:t>
      </w:r>
    </w:p>
    <w:p w14:paraId="39074BE3" w14:textId="77777777" w:rsidR="00632F24" w:rsidRDefault="00632F24" w:rsidP="004D7405">
      <w:pPr>
        <w:pStyle w:val="NumberedNormal"/>
        <w:numPr>
          <w:ilvl w:val="0"/>
          <w:numId w:val="0"/>
        </w:numPr>
        <w:ind w:left="360" w:hanging="360"/>
        <w:rPr>
          <w:lang w:val="en-US"/>
        </w:rPr>
      </w:pPr>
    </w:p>
    <w:p w14:paraId="3D4E0C98" w14:textId="5801CD01" w:rsidR="00EF2E41" w:rsidRDefault="00DA0C90">
      <w:pPr>
        <w:spacing w:after="160" w:line="259" w:lineRule="auto"/>
        <w:rPr>
          <w:rFonts w:eastAsiaTheme="majorEastAsia" w:cstheme="majorBidi"/>
          <w:b/>
          <w:sz w:val="36"/>
          <w:szCs w:val="26"/>
          <w:lang w:val="en-US"/>
        </w:rPr>
      </w:pPr>
      <w:bookmarkStart w:id="66" w:name="_Toc124863323"/>
      <w:r>
        <w:br w:type="page"/>
      </w:r>
    </w:p>
    <w:p w14:paraId="53A3D5C5" w14:textId="1C672DA0" w:rsidR="00DA0C90" w:rsidRPr="004D2FD8" w:rsidRDefault="00DA0C90" w:rsidP="00902508">
      <w:pPr>
        <w:pStyle w:val="Heading2"/>
      </w:pPr>
      <w:bookmarkStart w:id="67" w:name="_Toc145517265"/>
      <w:r>
        <w:t>Defined Terms</w:t>
      </w:r>
      <w:bookmarkEnd w:id="67"/>
      <w:r>
        <w:t xml:space="preserve"> </w:t>
      </w:r>
    </w:p>
    <w:p w14:paraId="3E06B217" w14:textId="7601AA4C" w:rsidR="00DA0C90" w:rsidRDefault="00DA0C90" w:rsidP="00DA0C90">
      <w:pPr>
        <w:pStyle w:val="NormalNTD"/>
      </w:pPr>
    </w:p>
    <w:p w14:paraId="6E48C5D6" w14:textId="13980DD1" w:rsidR="005C0197" w:rsidRDefault="005C0197" w:rsidP="005C0197">
      <w:pPr>
        <w:pStyle w:val="NormalNTD"/>
        <w:rPr>
          <w:color w:val="auto"/>
        </w:rPr>
      </w:pPr>
      <w:r w:rsidRPr="191BA350">
        <w:rPr>
          <w:b/>
          <w:bCs/>
          <w:color w:val="auto"/>
        </w:rPr>
        <w:t xml:space="preserve">Accessible Path of Travel: </w:t>
      </w:r>
      <w:r w:rsidRPr="003C1B1A">
        <w:rPr>
          <w:color w:val="auto"/>
        </w:rPr>
        <w:t xml:space="preserve"> A continuous, unobstructed route providing exterior and interior access to elements and spaces. Exterior accessible paths of travel include sidewalks, trails, pathways, boardwalks, beach access routes, pedestrian overpasses and underpasses, exterior paths of travel to entrances and exits, ramps, pedestrian crossings, traffic islands, curb ramps, depressed curbs</w:t>
      </w:r>
      <w:r w:rsidR="004726BA">
        <w:rPr>
          <w:color w:val="auto"/>
        </w:rPr>
        <w:t>,</w:t>
      </w:r>
      <w:r w:rsidRPr="003C1B1A">
        <w:rPr>
          <w:color w:val="auto"/>
        </w:rPr>
        <w:t xml:space="preserve"> and access aisles. An accessible path of travel should be safe, unobstructed and the most direct route. See Pedestrian Clearway and Sidewalk.</w:t>
      </w:r>
      <w:r>
        <w:rPr>
          <w:color w:val="auto"/>
        </w:rPr>
        <w:t xml:space="preserve"> (Source: </w:t>
      </w:r>
      <w:r w:rsidRPr="005C0197">
        <w:rPr>
          <w:color w:val="auto"/>
        </w:rPr>
        <w:t>City of Toronto’s Accessibility Design Guidelines</w:t>
      </w:r>
      <w:r>
        <w:rPr>
          <w:color w:val="auto"/>
        </w:rPr>
        <w:t>)</w:t>
      </w:r>
    </w:p>
    <w:p w14:paraId="478379FD" w14:textId="77777777" w:rsidR="005C0197" w:rsidRDefault="005C0197" w:rsidP="005C0197">
      <w:pPr>
        <w:pStyle w:val="NormalNTD"/>
        <w:rPr>
          <w:b/>
          <w:bCs/>
          <w:color w:val="auto"/>
        </w:rPr>
      </w:pPr>
    </w:p>
    <w:p w14:paraId="19EBA772" w14:textId="02506159" w:rsidR="005C0197" w:rsidRPr="000F6989" w:rsidRDefault="005C0197" w:rsidP="005C0197">
      <w:pPr>
        <w:pStyle w:val="NormalNTD"/>
        <w:rPr>
          <w:color w:val="auto"/>
        </w:rPr>
      </w:pPr>
      <w:r w:rsidRPr="000F6989">
        <w:rPr>
          <w:b/>
          <w:bCs/>
          <w:color w:val="auto"/>
        </w:rPr>
        <w:t>Accessible Swing Lifts:</w:t>
      </w:r>
      <w:r w:rsidRPr="000F6989">
        <w:rPr>
          <w:color w:val="auto"/>
        </w:rPr>
        <w:t xml:space="preserve"> </w:t>
      </w:r>
      <w:r w:rsidRPr="00AD0B6A">
        <w:rPr>
          <w:color w:val="auto"/>
        </w:rPr>
        <w:t xml:space="preserve">A rail system made of weather and waterproof material. It is designed for use at waterfront settings and adjacent to indoor or outdoor swimming pools, where the intention is to provide persons with disabilities with opportunities to enjoy vessels, watercrafts, water sports and other water-based activities. Accessible swing lifts may be most beneficial for smaller motorized vessels </w:t>
      </w:r>
      <w:r w:rsidR="005B3470">
        <w:rPr>
          <w:color w:val="auto"/>
        </w:rPr>
        <w:t xml:space="preserve">and </w:t>
      </w:r>
      <w:r w:rsidRPr="00AD0B6A">
        <w:rPr>
          <w:color w:val="auto"/>
        </w:rPr>
        <w:t>can be used with privately owned or public vessels or watercraft.</w:t>
      </w:r>
    </w:p>
    <w:p w14:paraId="061D29F1" w14:textId="77777777" w:rsidR="005C0197" w:rsidRDefault="005C0197" w:rsidP="000F6989">
      <w:pPr>
        <w:pStyle w:val="NormalNTD"/>
        <w:rPr>
          <w:b/>
          <w:bCs/>
          <w:color w:val="auto"/>
        </w:rPr>
      </w:pPr>
    </w:p>
    <w:p w14:paraId="20A65CFA" w14:textId="336B5E72" w:rsidR="007B39B5" w:rsidRDefault="007B39B5" w:rsidP="000F6989">
      <w:pPr>
        <w:pStyle w:val="NormalNTD"/>
        <w:rPr>
          <w:b/>
          <w:bCs/>
          <w:color w:val="auto"/>
        </w:rPr>
      </w:pPr>
      <w:r>
        <w:rPr>
          <w:b/>
          <w:bCs/>
          <w:color w:val="auto"/>
        </w:rPr>
        <w:t xml:space="preserve">Amenity: </w:t>
      </w:r>
      <w:r w:rsidR="3E7D0271" w:rsidRPr="003C1B1A">
        <w:rPr>
          <w:color w:val="auto"/>
        </w:rPr>
        <w:t>A use</w:t>
      </w:r>
      <w:r w:rsidR="3E7D0271" w:rsidRPr="6C33CA6C">
        <w:rPr>
          <w:color w:val="auto"/>
        </w:rPr>
        <w:t>able</w:t>
      </w:r>
      <w:r w:rsidR="3E7D0271" w:rsidRPr="003C1B1A">
        <w:rPr>
          <w:color w:val="auto"/>
        </w:rPr>
        <w:t xml:space="preserve"> </w:t>
      </w:r>
      <w:r w:rsidR="3E7D0271" w:rsidRPr="6C33CA6C">
        <w:rPr>
          <w:color w:val="auto"/>
        </w:rPr>
        <w:t xml:space="preserve">and </w:t>
      </w:r>
      <w:r w:rsidR="3E7D0271" w:rsidRPr="16A51CEC">
        <w:rPr>
          <w:color w:val="auto"/>
        </w:rPr>
        <w:t xml:space="preserve">useful </w:t>
      </w:r>
      <w:r w:rsidR="3E7D0271" w:rsidRPr="003C1B1A">
        <w:rPr>
          <w:color w:val="auto"/>
        </w:rPr>
        <w:t>feature of a public space</w:t>
      </w:r>
      <w:r w:rsidR="3E7D0271" w:rsidRPr="1062A619">
        <w:rPr>
          <w:color w:val="auto"/>
        </w:rPr>
        <w:t xml:space="preserve"> (</w:t>
      </w:r>
      <w:r w:rsidR="005C0197">
        <w:rPr>
          <w:color w:val="auto"/>
        </w:rPr>
        <w:t>i.e.,</w:t>
      </w:r>
      <w:r w:rsidR="3E7D0271" w:rsidRPr="0CE6A5E0">
        <w:rPr>
          <w:color w:val="auto"/>
        </w:rPr>
        <w:t xml:space="preserve"> water </w:t>
      </w:r>
      <w:r w:rsidR="3E7D0271" w:rsidRPr="1AE027E1">
        <w:rPr>
          <w:color w:val="auto"/>
        </w:rPr>
        <w:t xml:space="preserve">fountain, </w:t>
      </w:r>
      <w:r w:rsidR="77E881FB" w:rsidRPr="4DF984FF">
        <w:rPr>
          <w:color w:val="auto"/>
        </w:rPr>
        <w:t>canoe</w:t>
      </w:r>
      <w:r w:rsidR="2606EDA5" w:rsidRPr="113F6BBE">
        <w:rPr>
          <w:color w:val="auto"/>
        </w:rPr>
        <w:t xml:space="preserve"> </w:t>
      </w:r>
      <w:r w:rsidR="77E881FB" w:rsidRPr="3F53FA7C">
        <w:rPr>
          <w:color w:val="auto"/>
        </w:rPr>
        <w:t xml:space="preserve">or kayak </w:t>
      </w:r>
      <w:r w:rsidR="77E881FB" w:rsidRPr="63A09111">
        <w:rPr>
          <w:color w:val="auto"/>
        </w:rPr>
        <w:t xml:space="preserve">launch, </w:t>
      </w:r>
      <w:r w:rsidR="0596885B" w:rsidRPr="6F333930">
        <w:rPr>
          <w:color w:val="auto"/>
        </w:rPr>
        <w:t>benches, etc.)</w:t>
      </w:r>
      <w:r w:rsidR="00F638E7">
        <w:rPr>
          <w:color w:val="auto"/>
        </w:rPr>
        <w:t>.</w:t>
      </w:r>
    </w:p>
    <w:p w14:paraId="0AA40A6B" w14:textId="77777777" w:rsidR="007B39B5" w:rsidRDefault="007B39B5" w:rsidP="000F6989">
      <w:pPr>
        <w:pStyle w:val="NormalNTD"/>
        <w:rPr>
          <w:b/>
          <w:bCs/>
          <w:color w:val="auto"/>
        </w:rPr>
      </w:pPr>
    </w:p>
    <w:p w14:paraId="62A84234" w14:textId="003FD628" w:rsidR="003C0633" w:rsidRDefault="003C0633" w:rsidP="000F6989">
      <w:pPr>
        <w:pStyle w:val="NormalNTD"/>
        <w:rPr>
          <w:b/>
          <w:bCs/>
          <w:color w:val="auto"/>
        </w:rPr>
      </w:pPr>
      <w:r w:rsidRPr="003C0633">
        <w:rPr>
          <w:b/>
          <w:bCs/>
          <w:color w:val="auto"/>
        </w:rPr>
        <w:t xml:space="preserve">Amphitheaters: </w:t>
      </w:r>
      <w:r w:rsidR="1E5DA292" w:rsidRPr="00756249">
        <w:rPr>
          <w:color w:val="auto"/>
        </w:rPr>
        <w:t>An</w:t>
      </w:r>
      <w:r w:rsidRPr="003C0633">
        <w:rPr>
          <w:color w:val="auto"/>
        </w:rPr>
        <w:t xml:space="preserve"> open-air venue that </w:t>
      </w:r>
      <w:r w:rsidR="4A40BB88" w:rsidRPr="3C8C54F2">
        <w:rPr>
          <w:color w:val="auto"/>
        </w:rPr>
        <w:t>allow</w:t>
      </w:r>
      <w:r w:rsidR="115B8CFA" w:rsidRPr="3C8C54F2">
        <w:rPr>
          <w:color w:val="auto"/>
        </w:rPr>
        <w:t>s</w:t>
      </w:r>
      <w:r w:rsidRPr="003C0633">
        <w:rPr>
          <w:color w:val="auto"/>
        </w:rPr>
        <w:t xml:space="preserve"> large numbers of people to be together in tiers of seats for a presentation of an event or for a gathering.</w:t>
      </w:r>
    </w:p>
    <w:p w14:paraId="0FEB66EC" w14:textId="77777777" w:rsidR="000F6989" w:rsidRDefault="000F6989" w:rsidP="000F6989">
      <w:pPr>
        <w:pStyle w:val="NormalNTD"/>
        <w:rPr>
          <w:color w:val="auto"/>
        </w:rPr>
      </w:pPr>
    </w:p>
    <w:p w14:paraId="323D7A0B" w14:textId="795822BF" w:rsidR="000F6989" w:rsidRPr="000F6989" w:rsidRDefault="000F6989" w:rsidP="000F6989">
      <w:pPr>
        <w:pStyle w:val="NormalNTD"/>
        <w:rPr>
          <w:color w:val="auto"/>
        </w:rPr>
      </w:pPr>
      <w:r w:rsidRPr="000B378F">
        <w:rPr>
          <w:b/>
          <w:bCs/>
          <w:color w:val="auto"/>
        </w:rPr>
        <w:t>Boardwalks:</w:t>
      </w:r>
      <w:r w:rsidRPr="000F6989">
        <w:rPr>
          <w:color w:val="auto"/>
        </w:rPr>
        <w:t xml:space="preserve"> </w:t>
      </w:r>
      <w:r w:rsidR="00AF3A0C" w:rsidRPr="00353EC4">
        <w:rPr>
          <w:color w:val="auto"/>
        </w:rPr>
        <w:t xml:space="preserve">An elevated path of travel typically made of wood that enables users to cross beaches or waterfronts, wet, fragile, or marshy land. </w:t>
      </w:r>
    </w:p>
    <w:p w14:paraId="04A7BB79" w14:textId="77777777" w:rsidR="000F6989" w:rsidRDefault="000F6989" w:rsidP="000F6989">
      <w:pPr>
        <w:pStyle w:val="NormalNTD"/>
        <w:rPr>
          <w:color w:val="auto"/>
        </w:rPr>
      </w:pPr>
    </w:p>
    <w:p w14:paraId="7B7FCD7C" w14:textId="55AD89E9" w:rsidR="000F6989" w:rsidRDefault="000F6989" w:rsidP="000F6989">
      <w:pPr>
        <w:pStyle w:val="NormalNTD"/>
        <w:rPr>
          <w:color w:val="auto"/>
        </w:rPr>
      </w:pPr>
      <w:r w:rsidRPr="008D763E">
        <w:rPr>
          <w:b/>
          <w:color w:val="auto"/>
        </w:rPr>
        <w:t>Canoe and Kayak Launches:</w:t>
      </w:r>
      <w:r w:rsidRPr="008D763E">
        <w:rPr>
          <w:color w:val="auto"/>
        </w:rPr>
        <w:t xml:space="preserve"> </w:t>
      </w:r>
      <w:r w:rsidR="00FF1020" w:rsidRPr="008D763E">
        <w:rPr>
          <w:color w:val="auto"/>
        </w:rPr>
        <w:t xml:space="preserve">Can be added or integrated to a dock featuring an open pocket, which holds a canoe or kayak above the water surface and allows users to push the canoe or kayak onto it with ease. It allows users to easily enter a canoe or kayak. Once settled, users can grab the paddles and push off onto the water by </w:t>
      </w:r>
      <w:r w:rsidR="003B270B" w:rsidRPr="008D763E">
        <w:rPr>
          <w:color w:val="auto"/>
        </w:rPr>
        <w:t>paddling</w:t>
      </w:r>
      <w:r w:rsidR="00FF1020" w:rsidRPr="008D763E">
        <w:rPr>
          <w:color w:val="auto"/>
        </w:rPr>
        <w:t>.</w:t>
      </w:r>
    </w:p>
    <w:p w14:paraId="16FA05EF" w14:textId="77777777" w:rsidR="00CC1730" w:rsidRDefault="00CC1730" w:rsidP="000F6989">
      <w:pPr>
        <w:pStyle w:val="NormalNTD"/>
        <w:rPr>
          <w:color w:val="auto"/>
        </w:rPr>
      </w:pPr>
    </w:p>
    <w:p w14:paraId="46F9E756" w14:textId="77777777" w:rsidR="008010D0" w:rsidRDefault="00CC1730" w:rsidP="00CC1730">
      <w:pPr>
        <w:pStyle w:val="NormalNTD"/>
        <w:rPr>
          <w:color w:val="auto"/>
        </w:rPr>
      </w:pPr>
      <w:r w:rsidRPr="00CC1730">
        <w:rPr>
          <w:b/>
          <w:bCs/>
          <w:color w:val="auto"/>
        </w:rPr>
        <w:t>Colour Contrast:</w:t>
      </w:r>
      <w:r w:rsidRPr="00CC1730">
        <w:rPr>
          <w:color w:val="auto"/>
        </w:rPr>
        <w:t xml:space="preserve"> The degree of difference between one colour and another on the colour wheel. The more visually different the colours are the greater the contrast. Brightness contrast is the difference between one object or surface and another. The greater the difference in brightness levels, the greater the contrast. Colour/brightness contrast assists in identifying key elements in the built environment and aids in wayfinding. </w:t>
      </w:r>
    </w:p>
    <w:p w14:paraId="4244DF27" w14:textId="77777777" w:rsidR="008010D0" w:rsidRDefault="008010D0" w:rsidP="00CC1730">
      <w:pPr>
        <w:pStyle w:val="NormalNTD"/>
        <w:rPr>
          <w:color w:val="auto"/>
        </w:rPr>
      </w:pPr>
    </w:p>
    <w:p w14:paraId="67EF58A5" w14:textId="77777777" w:rsidR="0007790E" w:rsidRDefault="0007790E">
      <w:pPr>
        <w:spacing w:after="160" w:line="259" w:lineRule="auto"/>
      </w:pPr>
      <w:r>
        <w:br w:type="page"/>
      </w:r>
    </w:p>
    <w:p w14:paraId="22B6EC79" w14:textId="6564D294" w:rsidR="00CC1730" w:rsidRPr="00CC1730" w:rsidRDefault="00CC1730" w:rsidP="00CC1730">
      <w:pPr>
        <w:pStyle w:val="NormalNTD"/>
        <w:rPr>
          <w:color w:val="auto"/>
        </w:rPr>
      </w:pPr>
      <w:r w:rsidRPr="00CC1730">
        <w:rPr>
          <w:color w:val="auto"/>
        </w:rPr>
        <w:t xml:space="preserve">Colour/brightness contrast of key elements in the built environment </w:t>
      </w:r>
      <w:r w:rsidR="001F5AB1">
        <w:rPr>
          <w:color w:val="auto"/>
        </w:rPr>
        <w:t>must</w:t>
      </w:r>
      <w:r w:rsidRPr="00CC1730">
        <w:rPr>
          <w:color w:val="auto"/>
        </w:rPr>
        <w:t xml:space="preserve"> be at least 50 percent, whereas the colour/brightness contrast on signs and pictograms </w:t>
      </w:r>
      <w:r w:rsidR="001F5AB1">
        <w:rPr>
          <w:color w:val="auto"/>
        </w:rPr>
        <w:t>must</w:t>
      </w:r>
      <w:r w:rsidRPr="00CC1730">
        <w:rPr>
          <w:color w:val="auto"/>
        </w:rPr>
        <w:t xml:space="preserve"> be at least 70 percent. Colour/brightness contrast is measured through light reflectance values (LRV) and comparing the adjacent colours’ LRV.</w:t>
      </w:r>
      <w:r w:rsidR="005C0197">
        <w:rPr>
          <w:color w:val="auto"/>
        </w:rPr>
        <w:t xml:space="preserve"> (Source: </w:t>
      </w:r>
      <w:r w:rsidR="005C0197" w:rsidRPr="005C0197">
        <w:rPr>
          <w:color w:val="auto"/>
        </w:rPr>
        <w:t>City of Toronto’s Accessibility Design Guidelines</w:t>
      </w:r>
      <w:r w:rsidR="005C0197">
        <w:rPr>
          <w:color w:val="auto"/>
        </w:rPr>
        <w:t>)</w:t>
      </w:r>
    </w:p>
    <w:p w14:paraId="5E9AA13E" w14:textId="77777777" w:rsidR="00CC1730" w:rsidRPr="00CC1730" w:rsidRDefault="00CC1730" w:rsidP="00CC1730">
      <w:pPr>
        <w:pStyle w:val="NormalNTD"/>
        <w:rPr>
          <w:color w:val="auto"/>
        </w:rPr>
      </w:pPr>
    </w:p>
    <w:p w14:paraId="4D35BB2C" w14:textId="1D1EB87F" w:rsidR="00CC1730" w:rsidRDefault="00CC1730">
      <w:pPr>
        <w:pStyle w:val="NormalNTD"/>
        <w:numPr>
          <w:ilvl w:val="0"/>
          <w:numId w:val="31"/>
        </w:numPr>
        <w:rPr>
          <w:color w:val="auto"/>
        </w:rPr>
      </w:pPr>
      <w:r w:rsidRPr="00CC1730">
        <w:rPr>
          <w:color w:val="auto"/>
        </w:rPr>
        <w:t>Colour contrast = [(B1-B2) x 100] / B1</w:t>
      </w:r>
    </w:p>
    <w:p w14:paraId="2058F81F" w14:textId="77777777" w:rsidR="00CC1730" w:rsidRDefault="00CC1730">
      <w:pPr>
        <w:pStyle w:val="NormalNTD"/>
        <w:numPr>
          <w:ilvl w:val="1"/>
          <w:numId w:val="31"/>
        </w:numPr>
        <w:rPr>
          <w:color w:val="auto"/>
        </w:rPr>
      </w:pPr>
      <w:r w:rsidRPr="00CC1730">
        <w:rPr>
          <w:color w:val="auto"/>
        </w:rPr>
        <w:t>B1: Colour One</w:t>
      </w:r>
    </w:p>
    <w:p w14:paraId="0DA4F63D" w14:textId="30E37053" w:rsidR="00CC1730" w:rsidRPr="00CC1730" w:rsidRDefault="00CC1730">
      <w:pPr>
        <w:pStyle w:val="NormalNTD"/>
        <w:numPr>
          <w:ilvl w:val="1"/>
          <w:numId w:val="31"/>
        </w:numPr>
        <w:rPr>
          <w:color w:val="auto"/>
        </w:rPr>
      </w:pPr>
      <w:r w:rsidRPr="00CC1730">
        <w:rPr>
          <w:color w:val="auto"/>
        </w:rPr>
        <w:t>B2: Colour Two</w:t>
      </w:r>
    </w:p>
    <w:p w14:paraId="336D3F8A" w14:textId="77777777" w:rsidR="005C0197" w:rsidRDefault="005C0197" w:rsidP="000F6989">
      <w:pPr>
        <w:pStyle w:val="NormalNTD"/>
        <w:rPr>
          <w:color w:val="auto"/>
        </w:rPr>
      </w:pPr>
    </w:p>
    <w:p w14:paraId="70FB17EA" w14:textId="1AFFF4B2" w:rsidR="000F6989" w:rsidRPr="000F6989" w:rsidRDefault="000F6989" w:rsidP="000F6989">
      <w:pPr>
        <w:pStyle w:val="NormalNTD"/>
        <w:rPr>
          <w:color w:val="auto"/>
        </w:rPr>
      </w:pPr>
      <w:r w:rsidRPr="000B378F">
        <w:rPr>
          <w:b/>
          <w:bCs/>
          <w:color w:val="auto"/>
        </w:rPr>
        <w:t>Curbed Streets:</w:t>
      </w:r>
      <w:r w:rsidRPr="000F6989">
        <w:rPr>
          <w:color w:val="auto"/>
        </w:rPr>
        <w:t xml:space="preserve"> </w:t>
      </w:r>
      <w:r w:rsidR="000459C3" w:rsidRPr="008A4E99">
        <w:rPr>
          <w:color w:val="auto"/>
        </w:rPr>
        <w:t xml:space="preserve">A roadway that has a raised edge or rim. </w:t>
      </w:r>
      <w:r w:rsidR="00002CAE" w:rsidRPr="008A4E99">
        <w:rPr>
          <w:color w:val="auto"/>
        </w:rPr>
        <w:t xml:space="preserve">Curbed streets typically </w:t>
      </w:r>
      <w:r w:rsidR="00755D20" w:rsidRPr="008A4E99">
        <w:rPr>
          <w:color w:val="auto"/>
        </w:rPr>
        <w:t>provide a low degree of sharing between pedestrians, cyclists, and vehicles who occupy space at any given time along the street.</w:t>
      </w:r>
    </w:p>
    <w:p w14:paraId="37A309C0" w14:textId="77777777" w:rsidR="000F6989" w:rsidRDefault="000F6989" w:rsidP="000F6989">
      <w:pPr>
        <w:pStyle w:val="NormalNTD"/>
        <w:rPr>
          <w:color w:val="auto"/>
        </w:rPr>
      </w:pPr>
    </w:p>
    <w:p w14:paraId="6BD14E3D" w14:textId="2C31A45F" w:rsidR="000F6989" w:rsidRPr="000F6989" w:rsidRDefault="000F6989" w:rsidP="000F6989">
      <w:pPr>
        <w:pStyle w:val="NormalNTD"/>
        <w:rPr>
          <w:color w:val="auto"/>
        </w:rPr>
      </w:pPr>
      <w:r w:rsidRPr="000B378F">
        <w:rPr>
          <w:b/>
          <w:bCs/>
          <w:color w:val="auto"/>
        </w:rPr>
        <w:t>Curbless Streets:</w:t>
      </w:r>
      <w:r w:rsidRPr="000F6989">
        <w:rPr>
          <w:color w:val="auto"/>
        </w:rPr>
        <w:t xml:space="preserve"> </w:t>
      </w:r>
      <w:r w:rsidR="00755D20" w:rsidRPr="00E33972">
        <w:rPr>
          <w:color w:val="auto"/>
        </w:rPr>
        <w:t>A roadway that does not have a raised edge or rim. Curbless streets typically provide a high degree of sharing between pedestrians, cyclists, and vehicles who occupy space at any given time along the street.</w:t>
      </w:r>
      <w:r w:rsidR="00245578" w:rsidRPr="00E33972">
        <w:rPr>
          <w:color w:val="auto"/>
        </w:rPr>
        <w:t xml:space="preserve"> </w:t>
      </w:r>
      <w:r w:rsidR="17E32F5E" w:rsidRPr="6F333930">
        <w:rPr>
          <w:color w:val="auto"/>
        </w:rPr>
        <w:t>They also include</w:t>
      </w:r>
      <w:r w:rsidR="007D25F8" w:rsidRPr="00E33972">
        <w:rPr>
          <w:color w:val="auto"/>
        </w:rPr>
        <w:t xml:space="preserve"> d</w:t>
      </w:r>
      <w:r w:rsidR="0090127B" w:rsidRPr="00E33972">
        <w:rPr>
          <w:color w:val="auto"/>
        </w:rPr>
        <w:t>esign features</w:t>
      </w:r>
      <w:r w:rsidR="006242FA" w:rsidRPr="00E33972">
        <w:rPr>
          <w:color w:val="auto"/>
        </w:rPr>
        <w:t xml:space="preserve"> to ensure </w:t>
      </w:r>
      <w:r w:rsidR="009B289B" w:rsidRPr="00E33972">
        <w:rPr>
          <w:color w:val="auto"/>
        </w:rPr>
        <w:t>ease of movement and safety for all users</w:t>
      </w:r>
      <w:r w:rsidR="007D25F8" w:rsidRPr="00E33972">
        <w:rPr>
          <w:color w:val="auto"/>
        </w:rPr>
        <w:t>.</w:t>
      </w:r>
    </w:p>
    <w:p w14:paraId="69D9AE28" w14:textId="77777777" w:rsidR="000F6989" w:rsidRDefault="000F6989" w:rsidP="000F6989">
      <w:pPr>
        <w:pStyle w:val="NormalNTD"/>
        <w:rPr>
          <w:color w:val="auto"/>
        </w:rPr>
      </w:pPr>
    </w:p>
    <w:p w14:paraId="57B35918" w14:textId="2D20358D" w:rsidR="000F6989" w:rsidRPr="000F6989" w:rsidRDefault="000F6989" w:rsidP="000F6989">
      <w:pPr>
        <w:pStyle w:val="NormalNTD"/>
        <w:rPr>
          <w:color w:val="auto"/>
        </w:rPr>
      </w:pPr>
      <w:r w:rsidRPr="000B378F">
        <w:rPr>
          <w:b/>
          <w:bCs/>
          <w:color w:val="auto"/>
        </w:rPr>
        <w:t>Degree of Sharing:</w:t>
      </w:r>
      <w:r w:rsidRPr="000F6989">
        <w:rPr>
          <w:color w:val="auto"/>
        </w:rPr>
        <w:t xml:space="preserve"> </w:t>
      </w:r>
      <w:r w:rsidR="00D247F9" w:rsidRPr="00D247F9">
        <w:rPr>
          <w:color w:val="auto"/>
        </w:rPr>
        <w:t>The concept of the “degree of sharing” refers to the extent that pedestrians, cyclists, and vehicles share spaces or occupy space at any given time along the street.</w:t>
      </w:r>
    </w:p>
    <w:p w14:paraId="62432E96" w14:textId="77777777" w:rsidR="000F6989" w:rsidRDefault="000F6989" w:rsidP="000F6989">
      <w:pPr>
        <w:pStyle w:val="NormalNTD"/>
        <w:rPr>
          <w:color w:val="auto"/>
        </w:rPr>
      </w:pPr>
    </w:p>
    <w:p w14:paraId="166DCCF5" w14:textId="077B95D3" w:rsidR="000F6989" w:rsidRDefault="000F6989" w:rsidP="000F6989">
      <w:pPr>
        <w:pStyle w:val="NormalNTD"/>
        <w:rPr>
          <w:color w:val="auto"/>
        </w:rPr>
      </w:pPr>
      <w:r w:rsidRPr="000B378F">
        <w:rPr>
          <w:b/>
          <w:bCs/>
          <w:color w:val="auto"/>
        </w:rPr>
        <w:t>Docks and Piers:</w:t>
      </w:r>
      <w:r w:rsidRPr="000F6989">
        <w:rPr>
          <w:color w:val="auto"/>
        </w:rPr>
        <w:t xml:space="preserve"> </w:t>
      </w:r>
      <w:r w:rsidR="00DE723F">
        <w:rPr>
          <w:color w:val="auto"/>
        </w:rPr>
        <w:t xml:space="preserve">A dock is a structure extending along a waterfront or out from the shore into a body of </w:t>
      </w:r>
      <w:r w:rsidR="3550ED6B" w:rsidRPr="6F333930">
        <w:rPr>
          <w:color w:val="auto"/>
        </w:rPr>
        <w:t>w</w:t>
      </w:r>
      <w:r w:rsidR="3D7EC0B7" w:rsidRPr="6F333930">
        <w:rPr>
          <w:color w:val="auto"/>
        </w:rPr>
        <w:t>ater</w:t>
      </w:r>
      <w:r w:rsidR="00DE723F">
        <w:rPr>
          <w:color w:val="auto"/>
        </w:rPr>
        <w:t>, to which boats may be moored or tie</w:t>
      </w:r>
      <w:r w:rsidR="00DE723F" w:rsidRPr="005911D9">
        <w:rPr>
          <w:color w:val="auto"/>
        </w:rPr>
        <w:t>d up.</w:t>
      </w:r>
      <w:r w:rsidR="00B22BEE" w:rsidRPr="005911D9">
        <w:rPr>
          <w:color w:val="auto"/>
        </w:rPr>
        <w:t xml:space="preserve"> A </w:t>
      </w:r>
      <w:r w:rsidR="00662DCE" w:rsidRPr="005911D9">
        <w:rPr>
          <w:color w:val="auto"/>
        </w:rPr>
        <w:t xml:space="preserve">pier is a transitional structure </w:t>
      </w:r>
      <w:r w:rsidR="00423830" w:rsidRPr="005911D9">
        <w:rPr>
          <w:color w:val="auto"/>
        </w:rPr>
        <w:t xml:space="preserve">or platform </w:t>
      </w:r>
      <w:r w:rsidR="00C17FEB" w:rsidRPr="005911D9">
        <w:rPr>
          <w:color w:val="auto"/>
        </w:rPr>
        <w:t>that rises above a body of water</w:t>
      </w:r>
      <w:r w:rsidR="002F0721" w:rsidRPr="005911D9">
        <w:rPr>
          <w:color w:val="auto"/>
        </w:rPr>
        <w:t xml:space="preserve"> and usually extends from the shore providing above-water access to offshore areas.</w:t>
      </w:r>
    </w:p>
    <w:p w14:paraId="26D31F5A" w14:textId="77777777" w:rsidR="00B0783F" w:rsidRDefault="00B0783F" w:rsidP="000F6989">
      <w:pPr>
        <w:pStyle w:val="NormalNTD"/>
        <w:rPr>
          <w:color w:val="auto"/>
        </w:rPr>
      </w:pPr>
    </w:p>
    <w:p w14:paraId="554E2343" w14:textId="5288786D" w:rsidR="00B0783F" w:rsidRPr="00C70ED6" w:rsidRDefault="00B0783F" w:rsidP="000F6989">
      <w:pPr>
        <w:pStyle w:val="NormalNTD"/>
      </w:pPr>
      <w:r w:rsidRPr="00B0783F">
        <w:rPr>
          <w:b/>
          <w:bCs/>
          <w:color w:val="auto"/>
        </w:rPr>
        <w:t>Dynamic Symbol of Access:</w:t>
      </w:r>
      <w:r w:rsidRPr="00B0783F">
        <w:rPr>
          <w:color w:val="auto"/>
        </w:rPr>
        <w:t xml:space="preserve"> </w:t>
      </w:r>
      <w:r w:rsidR="00852168" w:rsidRPr="009A1B28">
        <w:rPr>
          <w:color w:val="auto"/>
        </w:rPr>
        <w:t>A</w:t>
      </w:r>
      <w:r w:rsidR="00153797" w:rsidRPr="009A1B28">
        <w:rPr>
          <w:color w:val="auto"/>
        </w:rPr>
        <w:t xml:space="preserve">ims </w:t>
      </w:r>
      <w:r w:rsidR="0013127F" w:rsidRPr="009A1B28">
        <w:rPr>
          <w:color w:val="auto"/>
        </w:rPr>
        <w:t>to improve</w:t>
      </w:r>
      <w:r w:rsidR="00153797" w:rsidRPr="009A1B28">
        <w:rPr>
          <w:color w:val="auto"/>
        </w:rPr>
        <w:t xml:space="preserve"> the</w:t>
      </w:r>
      <w:r w:rsidR="0013127F" w:rsidRPr="009A1B28">
        <w:rPr>
          <w:color w:val="auto"/>
        </w:rPr>
        <w:t xml:space="preserve"> International Symbol of Access</w:t>
      </w:r>
      <w:r w:rsidR="000D598D" w:rsidRPr="009A1B28">
        <w:rPr>
          <w:color w:val="auto"/>
        </w:rPr>
        <w:t>, also known as the international wheelchair symbol</w:t>
      </w:r>
      <w:r w:rsidR="00D71A1D" w:rsidRPr="009A1B28">
        <w:rPr>
          <w:color w:val="auto"/>
        </w:rPr>
        <w:t xml:space="preserve">, </w:t>
      </w:r>
      <w:r w:rsidR="00243C21">
        <w:rPr>
          <w:color w:val="auto"/>
        </w:rPr>
        <w:t xml:space="preserve">by </w:t>
      </w:r>
      <w:r w:rsidR="00A36DF2">
        <w:rPr>
          <w:color w:val="auto"/>
        </w:rPr>
        <w:t>using a more dynamic figure. It is</w:t>
      </w:r>
      <w:r w:rsidR="00243C21">
        <w:rPr>
          <w:color w:val="auto"/>
        </w:rPr>
        <w:t xml:space="preserve"> </w:t>
      </w:r>
      <w:r w:rsidR="00D71A1D" w:rsidRPr="009A1B28">
        <w:rPr>
          <w:color w:val="auto"/>
        </w:rPr>
        <w:t xml:space="preserve">used to indicate where </w:t>
      </w:r>
      <w:r w:rsidR="00FA4B57" w:rsidRPr="009A1B28">
        <w:rPr>
          <w:color w:val="auto"/>
        </w:rPr>
        <w:t>a</w:t>
      </w:r>
      <w:r w:rsidR="009A1B28" w:rsidRPr="009A1B28">
        <w:rPr>
          <w:color w:val="auto"/>
        </w:rPr>
        <w:t>ccessibility has been provided at a</w:t>
      </w:r>
      <w:r w:rsidR="00FA4B57" w:rsidRPr="009A1B28">
        <w:rPr>
          <w:color w:val="auto"/>
        </w:rPr>
        <w:t xml:space="preserve"> site, building or other facilities </w:t>
      </w:r>
      <w:r w:rsidR="00001F10" w:rsidRPr="009A1B28">
        <w:rPr>
          <w:color w:val="auto"/>
        </w:rPr>
        <w:t>for persons with disabilities.</w:t>
      </w:r>
      <w:r w:rsidR="00402D5C" w:rsidRPr="009A1B28">
        <w:rPr>
          <w:color w:val="auto"/>
        </w:rPr>
        <w:t xml:space="preserve"> </w:t>
      </w:r>
    </w:p>
    <w:p w14:paraId="47640D51" w14:textId="77777777" w:rsidR="000F6989" w:rsidRDefault="000F6989" w:rsidP="000F6989">
      <w:pPr>
        <w:pStyle w:val="NormalNTD"/>
        <w:rPr>
          <w:color w:val="auto"/>
        </w:rPr>
      </w:pPr>
    </w:p>
    <w:p w14:paraId="0D5C8150" w14:textId="6C35AADC" w:rsidR="000F6989" w:rsidRPr="00BF217B" w:rsidRDefault="000F6989" w:rsidP="000F6989">
      <w:pPr>
        <w:pStyle w:val="NormalNTD"/>
        <w:rPr>
          <w:color w:val="auto"/>
        </w:rPr>
      </w:pPr>
      <w:r w:rsidRPr="000B378F">
        <w:rPr>
          <w:b/>
          <w:bCs/>
          <w:color w:val="auto"/>
        </w:rPr>
        <w:t>Gangways:</w:t>
      </w:r>
      <w:r w:rsidRPr="000F6989">
        <w:rPr>
          <w:color w:val="auto"/>
        </w:rPr>
        <w:t xml:space="preserve"> </w:t>
      </w:r>
      <w:r w:rsidR="00F61BC1" w:rsidRPr="00BF217B">
        <w:rPr>
          <w:color w:val="auto"/>
        </w:rPr>
        <w:t>A platform, walkway or a ramp used to board or disembark</w:t>
      </w:r>
      <w:r w:rsidR="00BF217B" w:rsidRPr="00BF217B">
        <w:rPr>
          <w:color w:val="auto"/>
        </w:rPr>
        <w:t xml:space="preserve"> </w:t>
      </w:r>
      <w:r w:rsidR="4447419F" w:rsidRPr="6F333930">
        <w:rPr>
          <w:color w:val="auto"/>
        </w:rPr>
        <w:t xml:space="preserve">from </w:t>
      </w:r>
      <w:r w:rsidR="00BF217B" w:rsidRPr="00BF217B">
        <w:rPr>
          <w:color w:val="auto"/>
        </w:rPr>
        <w:t>boats.</w:t>
      </w:r>
    </w:p>
    <w:p w14:paraId="489DAC54" w14:textId="77777777" w:rsidR="000F6989" w:rsidRDefault="000F6989" w:rsidP="000F6989">
      <w:pPr>
        <w:pStyle w:val="NormalNTD"/>
        <w:rPr>
          <w:color w:val="auto"/>
        </w:rPr>
      </w:pPr>
    </w:p>
    <w:p w14:paraId="30D99748" w14:textId="000EA96C" w:rsidR="000F6989" w:rsidRPr="000F6989" w:rsidRDefault="000F6989" w:rsidP="000F6989">
      <w:pPr>
        <w:pStyle w:val="NormalNTD"/>
        <w:rPr>
          <w:color w:val="auto"/>
        </w:rPr>
      </w:pPr>
      <w:r w:rsidRPr="000B378F">
        <w:rPr>
          <w:b/>
          <w:bCs/>
          <w:color w:val="auto"/>
        </w:rPr>
        <w:t xml:space="preserve">Green </w:t>
      </w:r>
      <w:r w:rsidRPr="00477799">
        <w:rPr>
          <w:b/>
          <w:bCs/>
          <w:color w:val="auto"/>
        </w:rPr>
        <w:t>Spaces:</w:t>
      </w:r>
      <w:r w:rsidRPr="00477799">
        <w:rPr>
          <w:color w:val="auto"/>
        </w:rPr>
        <w:t xml:space="preserve"> </w:t>
      </w:r>
      <w:r w:rsidR="00477799" w:rsidRPr="00477799">
        <w:rPr>
          <w:color w:val="auto"/>
        </w:rPr>
        <w:t xml:space="preserve">Green spaces along </w:t>
      </w:r>
      <w:r w:rsidR="00A36DF2">
        <w:rPr>
          <w:color w:val="auto"/>
        </w:rPr>
        <w:t>Toronto’s</w:t>
      </w:r>
      <w:r w:rsidR="00477799" w:rsidRPr="00477799">
        <w:rPr>
          <w:color w:val="auto"/>
        </w:rPr>
        <w:t xml:space="preserve"> waterfront may range from smaller urban parks such as Aitken Place Park to larger reclaimed and naturalized areas such as the future </w:t>
      </w:r>
      <w:r w:rsidR="3E445928" w:rsidRPr="6F333930">
        <w:rPr>
          <w:color w:val="auto"/>
        </w:rPr>
        <w:t xml:space="preserve">Don River </w:t>
      </w:r>
      <w:r w:rsidR="00DA4998" w:rsidRPr="6F333930">
        <w:rPr>
          <w:color w:val="auto"/>
        </w:rPr>
        <w:t>naturalized</w:t>
      </w:r>
      <w:r w:rsidR="22B56055" w:rsidRPr="6F333930">
        <w:rPr>
          <w:color w:val="auto"/>
        </w:rPr>
        <w:t xml:space="preserve"> riverway as</w:t>
      </w:r>
      <w:r w:rsidR="00477799" w:rsidRPr="00477799">
        <w:rPr>
          <w:color w:val="auto"/>
        </w:rPr>
        <w:t xml:space="preserve"> part of the Port Lands Flood Protection Project.</w:t>
      </w:r>
    </w:p>
    <w:p w14:paraId="7BB17A5B" w14:textId="77777777" w:rsidR="000F6989" w:rsidRDefault="000F6989" w:rsidP="000F6989">
      <w:pPr>
        <w:pStyle w:val="NormalNTD"/>
        <w:rPr>
          <w:color w:val="auto"/>
        </w:rPr>
      </w:pPr>
    </w:p>
    <w:p w14:paraId="268D67FF" w14:textId="5C656F2E" w:rsidR="000F6989" w:rsidRPr="000F6989" w:rsidRDefault="000F6989" w:rsidP="000F6989">
      <w:pPr>
        <w:pStyle w:val="NormalNTD"/>
        <w:rPr>
          <w:color w:val="auto"/>
        </w:rPr>
      </w:pPr>
      <w:r w:rsidRPr="000B378F">
        <w:rPr>
          <w:b/>
          <w:bCs/>
          <w:color w:val="auto"/>
        </w:rPr>
        <w:t>Leading Edge:</w:t>
      </w:r>
      <w:r w:rsidRPr="000F6989">
        <w:rPr>
          <w:color w:val="auto"/>
        </w:rPr>
        <w:t xml:space="preserve"> </w:t>
      </w:r>
      <w:r w:rsidR="00AF023F" w:rsidRPr="00AF023F">
        <w:rPr>
          <w:color w:val="auto"/>
        </w:rPr>
        <w:t>The beginning and end of a ramp</w:t>
      </w:r>
      <w:r w:rsidR="00AF023F">
        <w:rPr>
          <w:color w:val="auto"/>
        </w:rPr>
        <w:t xml:space="preserve"> or sloped surface.</w:t>
      </w:r>
    </w:p>
    <w:p w14:paraId="6609F8C8" w14:textId="77777777" w:rsidR="000F6989" w:rsidRDefault="000F6989" w:rsidP="000F6989">
      <w:pPr>
        <w:pStyle w:val="NormalNTD"/>
        <w:rPr>
          <w:color w:val="auto"/>
        </w:rPr>
      </w:pPr>
    </w:p>
    <w:p w14:paraId="19DB5604" w14:textId="5079A70A" w:rsidR="000F6989" w:rsidRPr="000F6989" w:rsidRDefault="000F6989" w:rsidP="000F6989">
      <w:pPr>
        <w:pStyle w:val="NormalNTD"/>
        <w:rPr>
          <w:color w:val="auto"/>
        </w:rPr>
      </w:pPr>
      <w:r w:rsidRPr="000F6989">
        <w:rPr>
          <w:b/>
          <w:bCs/>
          <w:color w:val="auto"/>
        </w:rPr>
        <w:t>Natural Beach:</w:t>
      </w:r>
      <w:r w:rsidRPr="000F6989">
        <w:rPr>
          <w:color w:val="auto"/>
        </w:rPr>
        <w:t xml:space="preserve"> The shore of a body of water covered by sand, gravel, or large rock fragments. </w:t>
      </w:r>
    </w:p>
    <w:p w14:paraId="7C652CEE" w14:textId="77777777" w:rsidR="000F6989" w:rsidRDefault="000F6989" w:rsidP="000F6989">
      <w:pPr>
        <w:pStyle w:val="NormalNTD"/>
        <w:rPr>
          <w:color w:val="auto"/>
        </w:rPr>
      </w:pPr>
    </w:p>
    <w:p w14:paraId="0E7F89A9" w14:textId="4BC94508" w:rsidR="000F6989" w:rsidRPr="000F6989" w:rsidRDefault="00B04CD1" w:rsidP="000F6989">
      <w:pPr>
        <w:pStyle w:val="NormalNTD"/>
        <w:rPr>
          <w:color w:val="auto"/>
        </w:rPr>
      </w:pPr>
      <w:r>
        <w:rPr>
          <w:b/>
          <w:bCs/>
          <w:color w:val="auto"/>
        </w:rPr>
        <w:t xml:space="preserve">Dog </w:t>
      </w:r>
      <w:r w:rsidR="000F6989" w:rsidRPr="000B378F">
        <w:rPr>
          <w:b/>
          <w:bCs/>
          <w:color w:val="auto"/>
        </w:rPr>
        <w:t>Off-Leash Areas:</w:t>
      </w:r>
      <w:r w:rsidR="000F6989" w:rsidRPr="000F6989">
        <w:rPr>
          <w:color w:val="auto"/>
        </w:rPr>
        <w:t xml:space="preserve"> </w:t>
      </w:r>
      <w:r w:rsidR="005B4EEE">
        <w:rPr>
          <w:color w:val="auto"/>
        </w:rPr>
        <w:t>An</w:t>
      </w:r>
      <w:r w:rsidR="005B4EEE" w:rsidRPr="005B4EEE">
        <w:rPr>
          <w:color w:val="auto"/>
        </w:rPr>
        <w:t xml:space="preserve"> enclosed or fully fenced exterior space where owners can bring their dogs to play with other off-leash dogs.</w:t>
      </w:r>
    </w:p>
    <w:p w14:paraId="539FC09D" w14:textId="77777777" w:rsidR="000F6989" w:rsidRDefault="000F6989" w:rsidP="000F6989">
      <w:pPr>
        <w:pStyle w:val="NormalNTD"/>
        <w:rPr>
          <w:color w:val="auto"/>
        </w:rPr>
      </w:pPr>
    </w:p>
    <w:p w14:paraId="4DD0C055" w14:textId="48090545" w:rsidR="000F6989" w:rsidRPr="000F6989" w:rsidRDefault="000F6989" w:rsidP="000F6989">
      <w:pPr>
        <w:pStyle w:val="NormalNTD"/>
        <w:rPr>
          <w:color w:val="auto"/>
        </w:rPr>
      </w:pPr>
      <w:r w:rsidRPr="000B378F">
        <w:rPr>
          <w:b/>
          <w:bCs/>
          <w:color w:val="auto"/>
        </w:rPr>
        <w:t>Outdoor Play Spaces:</w:t>
      </w:r>
      <w:r w:rsidRPr="000B378F">
        <w:t xml:space="preserve"> </w:t>
      </w:r>
      <w:r w:rsidR="001C7379" w:rsidRPr="001C7379">
        <w:rPr>
          <w:color w:val="auto"/>
        </w:rPr>
        <w:t>Any designed and/or constructed structures or spaces that children are expected to use for play. These may include but are not limited to natural areas, such as areas that contain logs, rocks, sand, or water, constructed play areas, areas for water or sand play, climbing facilities, spray pads/spray parks/splash pads and swings.</w:t>
      </w:r>
    </w:p>
    <w:p w14:paraId="36A7E4FD" w14:textId="77777777" w:rsidR="000F6989" w:rsidRDefault="000F6989" w:rsidP="000F6989">
      <w:pPr>
        <w:pStyle w:val="NormalNTD"/>
        <w:rPr>
          <w:color w:val="auto"/>
        </w:rPr>
      </w:pPr>
    </w:p>
    <w:p w14:paraId="5C6F4F99" w14:textId="09F481B8" w:rsidR="000F6989" w:rsidRPr="00D8356A" w:rsidRDefault="000F6989" w:rsidP="000F6989">
      <w:pPr>
        <w:pStyle w:val="NormalNTD"/>
        <w:rPr>
          <w:color w:val="auto"/>
        </w:rPr>
      </w:pPr>
      <w:r w:rsidRPr="000B378F">
        <w:rPr>
          <w:b/>
          <w:bCs/>
          <w:color w:val="auto"/>
        </w:rPr>
        <w:t>Pedestrian Bridges:</w:t>
      </w:r>
      <w:r w:rsidRPr="000F6989">
        <w:rPr>
          <w:color w:val="auto"/>
        </w:rPr>
        <w:t xml:space="preserve"> </w:t>
      </w:r>
      <w:r w:rsidR="00D8356A" w:rsidRPr="00D8356A">
        <w:rPr>
          <w:color w:val="auto"/>
        </w:rPr>
        <w:t>Pedestrian bridges span bodies of water typically over the slips located along the waterfront.</w:t>
      </w:r>
    </w:p>
    <w:p w14:paraId="4B610CFE" w14:textId="77777777" w:rsidR="000F6989" w:rsidRDefault="000F6989" w:rsidP="000F6989">
      <w:pPr>
        <w:pStyle w:val="NormalNTD"/>
        <w:rPr>
          <w:color w:val="auto"/>
        </w:rPr>
      </w:pPr>
    </w:p>
    <w:p w14:paraId="354D8ECD" w14:textId="312E07CD" w:rsidR="000F6989" w:rsidRDefault="3E3B10C3" w:rsidP="000F6989">
      <w:pPr>
        <w:pStyle w:val="NormalNTD"/>
        <w:rPr>
          <w:rFonts w:eastAsiaTheme="minorEastAsia"/>
          <w:color w:val="auto"/>
        </w:rPr>
      </w:pPr>
      <w:r w:rsidRPr="6F333930">
        <w:rPr>
          <w:b/>
          <w:bCs/>
          <w:color w:val="auto"/>
        </w:rPr>
        <w:t>Recreational Fishing Nodes:</w:t>
      </w:r>
      <w:r w:rsidRPr="6F333930">
        <w:rPr>
          <w:color w:val="auto"/>
        </w:rPr>
        <w:t xml:space="preserve"> </w:t>
      </w:r>
      <w:r w:rsidR="4A295B90" w:rsidRPr="6F333930">
        <w:rPr>
          <w:color w:val="auto"/>
        </w:rPr>
        <w:t>An outcroppin</w:t>
      </w:r>
      <w:r w:rsidR="4A295B90" w:rsidRPr="003C1B1A">
        <w:rPr>
          <w:rFonts w:eastAsiaTheme="minorEastAsia"/>
          <w:color w:val="auto"/>
        </w:rPr>
        <w:t xml:space="preserve">g at the water’s edge providing a space for recreational fishing, bird watching or </w:t>
      </w:r>
      <w:r w:rsidR="4B050F44" w:rsidRPr="05A5B150">
        <w:rPr>
          <w:rFonts w:eastAsiaTheme="minorEastAsia"/>
          <w:color w:val="auto"/>
        </w:rPr>
        <w:t xml:space="preserve">for resting and enjoying </w:t>
      </w:r>
      <w:r w:rsidR="4A295B90" w:rsidRPr="003C1B1A">
        <w:rPr>
          <w:rFonts w:eastAsiaTheme="minorEastAsia"/>
          <w:color w:val="auto"/>
        </w:rPr>
        <w:t>nature</w:t>
      </w:r>
      <w:r w:rsidR="5B761F54" w:rsidRPr="05A5B150">
        <w:rPr>
          <w:rFonts w:eastAsiaTheme="minorEastAsia"/>
          <w:color w:val="auto"/>
        </w:rPr>
        <w:t>.</w:t>
      </w:r>
      <w:r w:rsidR="4A295B90" w:rsidRPr="003C1B1A">
        <w:rPr>
          <w:rFonts w:eastAsiaTheme="minorEastAsia"/>
          <w:color w:val="auto"/>
        </w:rPr>
        <w:t xml:space="preserve"> </w:t>
      </w:r>
    </w:p>
    <w:p w14:paraId="7D8FF1BE" w14:textId="77777777" w:rsidR="000F6989" w:rsidRDefault="000F6989" w:rsidP="000F6989">
      <w:pPr>
        <w:pStyle w:val="NormalNTD"/>
        <w:rPr>
          <w:color w:val="auto"/>
        </w:rPr>
      </w:pPr>
    </w:p>
    <w:p w14:paraId="5314C7A6" w14:textId="282B0894" w:rsidR="7DC6FBD5" w:rsidRDefault="7DC6FBD5" w:rsidP="191BA350">
      <w:pPr>
        <w:pStyle w:val="NormalNTD"/>
        <w:rPr>
          <w:color w:val="auto"/>
        </w:rPr>
      </w:pPr>
      <w:r w:rsidRPr="00756249">
        <w:rPr>
          <w:b/>
          <w:bCs/>
          <w:color w:val="auto"/>
        </w:rPr>
        <w:t>Schematic Design:</w:t>
      </w:r>
      <w:r w:rsidRPr="191BA350">
        <w:rPr>
          <w:color w:val="auto"/>
        </w:rPr>
        <w:t xml:space="preserve"> </w:t>
      </w:r>
      <w:r w:rsidR="00756249">
        <w:rPr>
          <w:color w:val="auto"/>
        </w:rPr>
        <w:t>T</w:t>
      </w:r>
      <w:r w:rsidR="373B1142" w:rsidRPr="191BA350">
        <w:rPr>
          <w:color w:val="auto"/>
        </w:rPr>
        <w:t xml:space="preserve">he 30% design phase of the project. </w:t>
      </w:r>
      <w:r w:rsidR="4F45500E" w:rsidRPr="191BA350">
        <w:rPr>
          <w:color w:val="auto"/>
        </w:rPr>
        <w:t xml:space="preserve">This </w:t>
      </w:r>
      <w:r w:rsidR="00A36DF2">
        <w:rPr>
          <w:color w:val="auto"/>
        </w:rPr>
        <w:t>stage</w:t>
      </w:r>
      <w:r w:rsidR="4F45500E" w:rsidRPr="191BA350">
        <w:rPr>
          <w:color w:val="auto"/>
        </w:rPr>
        <w:t xml:space="preserve"> includes drawings that offer an overview of the project</w:t>
      </w:r>
      <w:r w:rsidR="19C4673C" w:rsidRPr="191BA350">
        <w:rPr>
          <w:color w:val="auto"/>
        </w:rPr>
        <w:t>’s features and layout.</w:t>
      </w:r>
    </w:p>
    <w:p w14:paraId="2DF96D94" w14:textId="77777777" w:rsidR="005C0197" w:rsidRDefault="005C0197" w:rsidP="191BA350">
      <w:pPr>
        <w:pStyle w:val="NormalNTD"/>
        <w:rPr>
          <w:color w:val="auto"/>
        </w:rPr>
      </w:pPr>
    </w:p>
    <w:p w14:paraId="515958B5" w14:textId="36EF9CFD" w:rsidR="005C0197" w:rsidRDefault="005C0197" w:rsidP="191BA350">
      <w:pPr>
        <w:pStyle w:val="NormalNTD"/>
        <w:rPr>
          <w:color w:val="auto"/>
        </w:rPr>
      </w:pPr>
      <w:r w:rsidRPr="00756249">
        <w:rPr>
          <w:b/>
          <w:bCs/>
          <w:color w:val="auto"/>
        </w:rPr>
        <w:t>Sound Beacons:</w:t>
      </w:r>
      <w:r w:rsidRPr="00756249">
        <w:rPr>
          <w:color w:val="auto"/>
        </w:rPr>
        <w:t xml:space="preserve"> A navigation device for persons with low to no vision. The device emits periodic sound that allows persons with low to no vision to locate a key destination. For example, the primary accessible entrance to a building, service counter, or universal washroom. These devices can be installed at doorways of buildings, public transit entry doors, traffic lights, etc. The system is "last meters solution" and works on audible distances less than approximately 5 meters.</w:t>
      </w:r>
    </w:p>
    <w:p w14:paraId="44B8D1F8" w14:textId="5B9B9656" w:rsidR="191BA350" w:rsidRDefault="191BA350" w:rsidP="191BA350">
      <w:pPr>
        <w:pStyle w:val="NormalNTD"/>
        <w:rPr>
          <w:color w:val="auto"/>
        </w:rPr>
      </w:pPr>
    </w:p>
    <w:p w14:paraId="60B64BF4" w14:textId="051044FB" w:rsidR="1BB47909" w:rsidRDefault="1BB47909" w:rsidP="191BA350">
      <w:pPr>
        <w:pStyle w:val="QN"/>
        <w:rPr>
          <w:lang w:val="en-US"/>
        </w:rPr>
      </w:pPr>
      <w:r w:rsidRPr="00756249">
        <w:rPr>
          <w:b/>
          <w:bCs/>
          <w:lang w:val="en-US"/>
        </w:rPr>
        <w:t>Tactile Attention Indicators</w:t>
      </w:r>
      <w:r w:rsidR="00756249" w:rsidRPr="00756249">
        <w:rPr>
          <w:b/>
          <w:bCs/>
          <w:lang w:val="en-US"/>
        </w:rPr>
        <w:t xml:space="preserve"> (TAI):</w:t>
      </w:r>
      <w:r w:rsidR="00756249" w:rsidRPr="00756249">
        <w:rPr>
          <w:lang w:val="en-US"/>
        </w:rPr>
        <w:t xml:space="preserve"> Shaped as truncated domes, which communicate an upcoming hazard or decision-making point.</w:t>
      </w:r>
      <w:r w:rsidR="005C0197">
        <w:rPr>
          <w:lang w:val="en-US"/>
        </w:rPr>
        <w:t xml:space="preserve"> </w:t>
      </w:r>
      <w:r w:rsidR="005C0197">
        <w:t xml:space="preserve">(Source: </w:t>
      </w:r>
      <w:r w:rsidR="005C0197" w:rsidRPr="005C0197">
        <w:t>City of Toronto’s Accessibility Design Guidelines</w:t>
      </w:r>
      <w:r w:rsidR="005C0197">
        <w:t>)</w:t>
      </w:r>
    </w:p>
    <w:p w14:paraId="0D70F1CA" w14:textId="77777777" w:rsidR="191BA350" w:rsidRDefault="191BA350" w:rsidP="191BA350">
      <w:pPr>
        <w:pStyle w:val="QN"/>
        <w:rPr>
          <w:lang w:val="en-US"/>
        </w:rPr>
      </w:pPr>
    </w:p>
    <w:p w14:paraId="3F1F007F" w14:textId="00F35735" w:rsidR="191BA350" w:rsidRDefault="1BB47909" w:rsidP="00756249">
      <w:pPr>
        <w:pStyle w:val="Caption"/>
      </w:pPr>
      <w:r w:rsidRPr="00756249">
        <w:rPr>
          <w:rFonts w:eastAsia="Times New Roman"/>
          <w:b/>
          <w:bCs/>
          <w:i w:val="0"/>
          <w:iCs w:val="0"/>
          <w:color w:val="auto"/>
          <w:lang w:val="en-US"/>
        </w:rPr>
        <w:t>Tactile Direction Indicators</w:t>
      </w:r>
      <w:r w:rsidR="00756249" w:rsidRPr="00756249">
        <w:rPr>
          <w:rFonts w:eastAsia="Times New Roman"/>
          <w:b/>
          <w:bCs/>
          <w:i w:val="0"/>
          <w:iCs w:val="0"/>
          <w:color w:val="auto"/>
          <w:lang w:val="en-US"/>
        </w:rPr>
        <w:t xml:space="preserve"> (TDI):</w:t>
      </w:r>
      <w:r w:rsidR="00756249" w:rsidRPr="00756249">
        <w:rPr>
          <w:rFonts w:eastAsia="Times New Roman"/>
          <w:i w:val="0"/>
          <w:iCs w:val="0"/>
          <w:color w:val="auto"/>
          <w:lang w:val="en-US"/>
        </w:rPr>
        <w:t xml:space="preserve"> Parallel fat-top elongated bars, which communicate a suggested path of travel and act as a tool to help with wayfinding.</w:t>
      </w:r>
      <w:r w:rsidR="005C0197">
        <w:rPr>
          <w:rFonts w:eastAsia="Times New Roman"/>
          <w:i w:val="0"/>
          <w:iCs w:val="0"/>
          <w:color w:val="auto"/>
          <w:lang w:val="en-US"/>
        </w:rPr>
        <w:t xml:space="preserve"> </w:t>
      </w:r>
      <w:r w:rsidR="005C0197" w:rsidRPr="005C0197">
        <w:rPr>
          <w:i w:val="0"/>
          <w:iCs w:val="0"/>
          <w:color w:val="auto"/>
        </w:rPr>
        <w:t>(Source: City of Toronto’s Accessibility Design Guidelines)</w:t>
      </w:r>
    </w:p>
    <w:p w14:paraId="7B6C2FBA" w14:textId="229D09DC" w:rsidR="000F6989" w:rsidRDefault="000F6989" w:rsidP="000F6989">
      <w:pPr>
        <w:pStyle w:val="NormalNTD"/>
        <w:rPr>
          <w:color w:val="auto"/>
        </w:rPr>
      </w:pPr>
      <w:r w:rsidRPr="000B378F">
        <w:rPr>
          <w:b/>
          <w:bCs/>
          <w:color w:val="auto"/>
        </w:rPr>
        <w:t>Urban Beach:</w:t>
      </w:r>
      <w:r w:rsidRPr="000F6989">
        <w:rPr>
          <w:color w:val="auto"/>
        </w:rPr>
        <w:t xml:space="preserve"> Artificially created environment in an urban setting that simulates a beach front through sand. </w:t>
      </w:r>
    </w:p>
    <w:p w14:paraId="494EA7E5" w14:textId="77777777" w:rsidR="00756249" w:rsidRDefault="00756249" w:rsidP="000F6989">
      <w:pPr>
        <w:pStyle w:val="NormalNTD"/>
        <w:rPr>
          <w:color w:val="auto"/>
        </w:rPr>
      </w:pPr>
    </w:p>
    <w:p w14:paraId="412FDBA3" w14:textId="3CC564E5" w:rsidR="00756249" w:rsidRPr="000F6989" w:rsidRDefault="00756249" w:rsidP="000F6989">
      <w:pPr>
        <w:pStyle w:val="NormalNTD"/>
        <w:rPr>
          <w:color w:val="auto"/>
        </w:rPr>
      </w:pPr>
      <w:r w:rsidRPr="00220F37">
        <w:rPr>
          <w:rFonts w:eastAsia="Roboto" w:cs="Arial"/>
          <w:b/>
          <w:bCs/>
          <w:color w:val="000000" w:themeColor="text1"/>
          <w:szCs w:val="24"/>
          <w:lang w:val="en-US"/>
        </w:rPr>
        <w:t xml:space="preserve">Waterfront Toronto </w:t>
      </w:r>
      <w:r w:rsidRPr="00220F37">
        <w:rPr>
          <w:rStyle w:val="Hyperlink"/>
          <w:rFonts w:eastAsia="Roboto" w:cs="Arial"/>
          <w:b/>
          <w:bCs/>
          <w:color w:val="000000" w:themeColor="text1"/>
          <w:szCs w:val="24"/>
          <w:u w:val="none"/>
          <w:lang w:val="en-US"/>
        </w:rPr>
        <w:t>Design Review Panel:</w:t>
      </w:r>
      <w:r w:rsidRPr="00220F37">
        <w:rPr>
          <w:rStyle w:val="Hyperlink"/>
          <w:rFonts w:eastAsia="Roboto" w:cs="Arial"/>
          <w:color w:val="000000" w:themeColor="text1"/>
          <w:szCs w:val="24"/>
          <w:u w:val="none"/>
          <w:lang w:val="en-US"/>
        </w:rPr>
        <w:t xml:space="preserve"> </w:t>
      </w:r>
      <w:r w:rsidRPr="003C1B1A">
        <w:rPr>
          <w:rFonts w:cs="Arial"/>
          <w:color w:val="000000" w:themeColor="text1"/>
          <w:szCs w:val="24"/>
          <w:shd w:val="clear" w:color="auto" w:fill="FFFFFF"/>
        </w:rPr>
        <w:t>Includes leading architects, urban planners, landscape architects, and other professionals from Canada and abroad, who meet on a monthly basis</w:t>
      </w:r>
      <w:r>
        <w:rPr>
          <w:rFonts w:cs="Arial"/>
          <w:color w:val="000000" w:themeColor="text1"/>
          <w:szCs w:val="24"/>
          <w:shd w:val="clear" w:color="auto" w:fill="FFFFFF"/>
        </w:rPr>
        <w:t xml:space="preserve"> to</w:t>
      </w:r>
      <w:r w:rsidRPr="003C1B1A">
        <w:rPr>
          <w:rFonts w:cs="Arial"/>
          <w:color w:val="000000" w:themeColor="text1"/>
          <w:szCs w:val="24"/>
        </w:rPr>
        <w:t xml:space="preserve"> provide input at key stages of a project’s design process. </w:t>
      </w:r>
    </w:p>
    <w:p w14:paraId="27C3EE63" w14:textId="77777777" w:rsidR="000F6989" w:rsidRDefault="000F6989" w:rsidP="000F6989">
      <w:pPr>
        <w:pStyle w:val="NormalNTD"/>
        <w:rPr>
          <w:color w:val="auto"/>
        </w:rPr>
      </w:pPr>
    </w:p>
    <w:p w14:paraId="006FE9EF" w14:textId="691C29AD" w:rsidR="000F6989" w:rsidRPr="00D71248" w:rsidRDefault="000F6989" w:rsidP="000F6989">
      <w:pPr>
        <w:pStyle w:val="NormalNTD"/>
        <w:rPr>
          <w:color w:val="auto"/>
        </w:rPr>
      </w:pPr>
      <w:r w:rsidRPr="00D71248">
        <w:rPr>
          <w:b/>
          <w:bCs/>
          <w:color w:val="auto"/>
        </w:rPr>
        <w:t>Water's Edge Promenade:</w:t>
      </w:r>
      <w:r w:rsidRPr="00D71248">
        <w:rPr>
          <w:color w:val="auto"/>
        </w:rPr>
        <w:t xml:space="preserve"> </w:t>
      </w:r>
      <w:r w:rsidR="00D71248" w:rsidRPr="00D71248">
        <w:rPr>
          <w:color w:val="auto"/>
        </w:rPr>
        <w:t xml:space="preserve">The continuous network </w:t>
      </w:r>
      <w:r w:rsidR="37F8B98E" w:rsidRPr="6F333930">
        <w:rPr>
          <w:color w:val="auto"/>
        </w:rPr>
        <w:t xml:space="preserve">of public realm spaces </w:t>
      </w:r>
      <w:r w:rsidR="00D71248" w:rsidRPr="00D71248">
        <w:rPr>
          <w:color w:val="auto"/>
        </w:rPr>
        <w:t xml:space="preserve">along the </w:t>
      </w:r>
      <w:r w:rsidR="6AFF9BD7" w:rsidRPr="6F333930">
        <w:rPr>
          <w:color w:val="auto"/>
        </w:rPr>
        <w:t xml:space="preserve">Toronto </w:t>
      </w:r>
      <w:r w:rsidR="00D71248" w:rsidRPr="00D71248">
        <w:rPr>
          <w:color w:val="auto"/>
        </w:rPr>
        <w:t>waterfront that prioritizes the accessible and safe movement of people.</w:t>
      </w:r>
    </w:p>
    <w:p w14:paraId="5F91643B" w14:textId="77777777" w:rsidR="000F6989" w:rsidRDefault="000F6989" w:rsidP="000F6989">
      <w:pPr>
        <w:pStyle w:val="NormalNTD"/>
        <w:rPr>
          <w:color w:val="auto"/>
        </w:rPr>
      </w:pPr>
    </w:p>
    <w:p w14:paraId="4B41CCE0" w14:textId="3643D8D7" w:rsidR="000F6989" w:rsidRPr="007C40B2" w:rsidRDefault="000F6989" w:rsidP="000F6989">
      <w:pPr>
        <w:pStyle w:val="NormalNTD"/>
        <w:rPr>
          <w:color w:val="auto"/>
        </w:rPr>
      </w:pPr>
      <w:r w:rsidRPr="191BA350">
        <w:rPr>
          <w:b/>
          <w:bCs/>
          <w:color w:val="auto"/>
        </w:rPr>
        <w:t>WaveDeck:</w:t>
      </w:r>
      <w:r w:rsidRPr="191BA350">
        <w:rPr>
          <w:color w:val="auto"/>
        </w:rPr>
        <w:t xml:space="preserve"> </w:t>
      </w:r>
      <w:r w:rsidR="3A45124E" w:rsidRPr="003C1B1A">
        <w:rPr>
          <w:color w:val="000000" w:themeColor="text1"/>
        </w:rPr>
        <w:t>A</w:t>
      </w:r>
      <w:r w:rsidR="25B9EA51" w:rsidRPr="003C1B1A">
        <w:rPr>
          <w:color w:val="000000" w:themeColor="text1"/>
        </w:rPr>
        <w:t>n</w:t>
      </w:r>
      <w:r w:rsidR="00D8356A" w:rsidRPr="003C1B1A">
        <w:rPr>
          <w:color w:val="000000" w:themeColor="text1"/>
        </w:rPr>
        <w:t xml:space="preserve"> iconic landmark element along the water’s edge.</w:t>
      </w:r>
      <w:r w:rsidR="00F17770">
        <w:rPr>
          <w:color w:val="000000" w:themeColor="text1"/>
        </w:rPr>
        <w:t xml:space="preserve"> </w:t>
      </w:r>
      <w:r w:rsidR="00F17770" w:rsidRPr="00F17770">
        <w:rPr>
          <w:color w:val="000000" w:themeColor="text1"/>
        </w:rPr>
        <w:t>The WaveDeck</w:t>
      </w:r>
      <w:r w:rsidR="00A36DF2">
        <w:rPr>
          <w:color w:val="000000" w:themeColor="text1"/>
        </w:rPr>
        <w:t>s</w:t>
      </w:r>
      <w:r w:rsidR="00F17770" w:rsidRPr="00F17770">
        <w:rPr>
          <w:color w:val="000000" w:themeColor="text1"/>
        </w:rPr>
        <w:t xml:space="preserve"> </w:t>
      </w:r>
      <w:r w:rsidR="00A36DF2">
        <w:rPr>
          <w:color w:val="000000" w:themeColor="text1"/>
        </w:rPr>
        <w:t>are</w:t>
      </w:r>
      <w:r w:rsidR="00F17770" w:rsidRPr="00F17770">
        <w:rPr>
          <w:color w:val="000000" w:themeColor="text1"/>
        </w:rPr>
        <w:t xml:space="preserve"> urban dock</w:t>
      </w:r>
      <w:r w:rsidR="00C30D31">
        <w:rPr>
          <w:color w:val="000000" w:themeColor="text1"/>
        </w:rPr>
        <w:t>s</w:t>
      </w:r>
      <w:r w:rsidR="00F17770" w:rsidRPr="00F17770">
        <w:rPr>
          <w:color w:val="000000" w:themeColor="text1"/>
        </w:rPr>
        <w:t xml:space="preserve"> that </w:t>
      </w:r>
      <w:r w:rsidR="00A36DF2">
        <w:rPr>
          <w:color w:val="000000" w:themeColor="text1"/>
        </w:rPr>
        <w:t>act as</w:t>
      </w:r>
      <w:r w:rsidR="00F17770" w:rsidRPr="00F17770">
        <w:rPr>
          <w:color w:val="000000" w:themeColor="text1"/>
        </w:rPr>
        <w:t xml:space="preserve"> both a piece of art and a functional gathering space.</w:t>
      </w:r>
      <w:r w:rsidR="00F17770">
        <w:rPr>
          <w:color w:val="000000" w:themeColor="text1"/>
        </w:rPr>
        <w:t xml:space="preserve"> </w:t>
      </w:r>
      <w:r w:rsidR="00F17770" w:rsidRPr="00F17770">
        <w:rPr>
          <w:color w:val="000000" w:themeColor="text1"/>
        </w:rPr>
        <w:t>They</w:t>
      </w:r>
      <w:r w:rsidR="04BB939A" w:rsidRPr="00F17770">
        <w:rPr>
          <w:color w:val="000000" w:themeColor="text1"/>
        </w:rPr>
        <w:t xml:space="preserve"> feature </w:t>
      </w:r>
      <w:r w:rsidR="00D8356A" w:rsidRPr="003C1B1A">
        <w:rPr>
          <w:color w:val="000000" w:themeColor="text1"/>
        </w:rPr>
        <w:t>creative undulating forms with varying changes of level that include an accessible experience.</w:t>
      </w:r>
      <w:r w:rsidR="66B8A3CE" w:rsidRPr="003C1B1A">
        <w:rPr>
          <w:color w:val="000000" w:themeColor="text1"/>
        </w:rPr>
        <w:t xml:space="preserve"> </w:t>
      </w:r>
    </w:p>
    <w:p w14:paraId="770B646C" w14:textId="77777777" w:rsidR="0054748F" w:rsidRDefault="0054748F" w:rsidP="00DA0C90">
      <w:pPr>
        <w:pStyle w:val="NormalNTD"/>
      </w:pPr>
    </w:p>
    <w:p w14:paraId="3EECCC6B" w14:textId="3CF75492" w:rsidR="00493335" w:rsidRDefault="00DA0C90" w:rsidP="005E16C1">
      <w:pPr>
        <w:pStyle w:val="NormalNTD"/>
        <w:rPr>
          <w:rFonts w:eastAsiaTheme="majorEastAsia" w:cstheme="majorBidi"/>
          <w:sz w:val="36"/>
          <w:szCs w:val="36"/>
          <w:lang w:val="en-US"/>
        </w:rPr>
      </w:pPr>
      <w:r>
        <w:br w:type="page"/>
      </w:r>
    </w:p>
    <w:p w14:paraId="12612229" w14:textId="434EBE71" w:rsidR="00084EFE" w:rsidRPr="00084EFE" w:rsidRDefault="00084EFE" w:rsidP="00BB69DF">
      <w:pPr>
        <w:pStyle w:val="Heading1"/>
      </w:pPr>
      <w:bookmarkStart w:id="68" w:name="_Toc145517266"/>
      <w:r w:rsidRPr="00084EFE">
        <w:t>Water Access – Making an Accessible Waterfront</w:t>
      </w:r>
      <w:bookmarkEnd w:id="66"/>
      <w:bookmarkEnd w:id="68"/>
      <w:r w:rsidRPr="00084EFE">
        <w:t xml:space="preserve"> </w:t>
      </w:r>
    </w:p>
    <w:p w14:paraId="63DEE893" w14:textId="77777777" w:rsidR="00557678" w:rsidRDefault="00557678">
      <w:pPr>
        <w:spacing w:after="160" w:line="259" w:lineRule="auto"/>
        <w:rPr>
          <w:rFonts w:eastAsiaTheme="majorEastAsia" w:cstheme="majorBidi"/>
          <w:b/>
          <w:sz w:val="36"/>
          <w:szCs w:val="26"/>
          <w:highlight w:val="lightGray"/>
          <w:lang w:val="en-US"/>
        </w:rPr>
      </w:pPr>
      <w:r>
        <w:rPr>
          <w:highlight w:val="lightGray"/>
        </w:rPr>
        <w:br w:type="page"/>
      </w:r>
    </w:p>
    <w:p w14:paraId="7E7FB865" w14:textId="1F24D2C4" w:rsidR="00557678" w:rsidRDefault="00557678" w:rsidP="00557678">
      <w:pPr>
        <w:pStyle w:val="Heading2"/>
        <w:numPr>
          <w:ilvl w:val="0"/>
          <w:numId w:val="0"/>
        </w:numPr>
      </w:pPr>
      <w:bookmarkStart w:id="69" w:name="_Toc145517267"/>
      <w:r>
        <w:t>General</w:t>
      </w:r>
      <w:bookmarkEnd w:id="69"/>
    </w:p>
    <w:p w14:paraId="02A2FCE8" w14:textId="77777777" w:rsidR="000629C1" w:rsidRDefault="000629C1" w:rsidP="00D02717"/>
    <w:p w14:paraId="6D3C5473" w14:textId="56234856" w:rsidR="00D02717" w:rsidRDefault="00D02717" w:rsidP="00D02717">
      <w:r>
        <w:t xml:space="preserve">Providing safe and easy access to the shores of Lake Ontario is an important part of </w:t>
      </w:r>
      <w:r w:rsidR="00F53FDE">
        <w:t>Waterfront Toronto</w:t>
      </w:r>
      <w:r w:rsidR="00BC2C96">
        <w:t>’s work</w:t>
      </w:r>
      <w:r>
        <w:t xml:space="preserve">. The vision for </w:t>
      </w:r>
      <w:r w:rsidR="00CE6B46">
        <w:t xml:space="preserve">the central </w:t>
      </w:r>
      <w:r>
        <w:t xml:space="preserve">waterfront </w:t>
      </w:r>
      <w:r w:rsidR="00FC5B88">
        <w:t>includes creating</w:t>
      </w:r>
      <w:r>
        <w:t xml:space="preserve"> a </w:t>
      </w:r>
      <w:r w:rsidRPr="00D002C5">
        <w:t xml:space="preserve">continuous </w:t>
      </w:r>
      <w:r w:rsidR="54258072">
        <w:t>W</w:t>
      </w:r>
      <w:r w:rsidR="17D6BF07">
        <w:t xml:space="preserve">ater’s </w:t>
      </w:r>
      <w:r w:rsidR="7EF2F0FD">
        <w:t>E</w:t>
      </w:r>
      <w:r w:rsidR="0ACC1664">
        <w:t xml:space="preserve">dge </w:t>
      </w:r>
      <w:r w:rsidR="43809F06">
        <w:t>P</w:t>
      </w:r>
      <w:r w:rsidR="00866E69">
        <w:t>romenade</w:t>
      </w:r>
      <w:r w:rsidR="00CD3AAA" w:rsidRPr="00D002C5">
        <w:t xml:space="preserve"> </w:t>
      </w:r>
      <w:r w:rsidRPr="00D002C5">
        <w:t>linked with pedestrian bridges</w:t>
      </w:r>
      <w:r>
        <w:t xml:space="preserve">, </w:t>
      </w:r>
      <w:r w:rsidRPr="00D002C5">
        <w:t>an urban</w:t>
      </w:r>
      <w:r w:rsidR="00B609FE">
        <w:t xml:space="preserve"> tree</w:t>
      </w:r>
      <w:r w:rsidR="00E76F2F">
        <w:t>-</w:t>
      </w:r>
      <w:r w:rsidR="00B609FE">
        <w:t>lined</w:t>
      </w:r>
      <w:r w:rsidRPr="00D002C5">
        <w:t xml:space="preserve"> promenade and </w:t>
      </w:r>
      <w:r w:rsidR="0097007D" w:rsidRPr="00D002C5">
        <w:t>Wave</w:t>
      </w:r>
      <w:r w:rsidR="0097007D">
        <w:t>D</w:t>
      </w:r>
      <w:r w:rsidR="0097007D" w:rsidRPr="00D002C5">
        <w:t>eck</w:t>
      </w:r>
      <w:r w:rsidR="0097007D">
        <w:t>s</w:t>
      </w:r>
      <w:r w:rsidR="0097007D" w:rsidRPr="00D002C5">
        <w:t xml:space="preserve"> </w:t>
      </w:r>
      <w:r w:rsidRPr="00D002C5">
        <w:t xml:space="preserve">at the heads-of-slips </w:t>
      </w:r>
      <w:r w:rsidR="00B34952">
        <w:t>as well as</w:t>
      </w:r>
      <w:r w:rsidR="00B34952" w:rsidRPr="00D002C5">
        <w:t xml:space="preserve"> </w:t>
      </w:r>
      <w:r w:rsidRPr="00D002C5">
        <w:t>a series of floating elements that encourage marine activity and offer new public experiences in relation to the lake</w:t>
      </w:r>
      <w:r w:rsidR="00725907">
        <w:t>.</w:t>
      </w:r>
      <w:r w:rsidRPr="00CA37E2">
        <w:t xml:space="preserve"> </w:t>
      </w:r>
      <w:r>
        <w:t xml:space="preserve">To date, </w:t>
      </w:r>
      <w:r w:rsidR="003A76EA">
        <w:t xml:space="preserve">Waterfront Toronto has </w:t>
      </w:r>
      <w:r>
        <w:t xml:space="preserve">created over </w:t>
      </w:r>
      <w:r w:rsidR="002C4505">
        <w:t xml:space="preserve">26 </w:t>
      </w:r>
      <w:r>
        <w:t xml:space="preserve">kilometers of trails and promenades in key areas of the waterfront along with </w:t>
      </w:r>
      <w:r w:rsidR="00CE6B46">
        <w:t>three</w:t>
      </w:r>
      <w:r>
        <w:t xml:space="preserve"> Wave</w:t>
      </w:r>
      <w:r w:rsidR="0097007D">
        <w:t>D</w:t>
      </w:r>
      <w:r>
        <w:t xml:space="preserve">ecks at </w:t>
      </w:r>
      <w:r w:rsidR="006F4D0F">
        <w:t xml:space="preserve">the </w:t>
      </w:r>
      <w:r w:rsidR="00273380">
        <w:t xml:space="preserve">heads of the </w:t>
      </w:r>
      <w:r>
        <w:t>Spadina, Rees, and Simcoe slips</w:t>
      </w:r>
      <w:r w:rsidR="006646D5">
        <w:t xml:space="preserve">, </w:t>
      </w:r>
      <w:r w:rsidR="00941021">
        <w:t xml:space="preserve">an urban </w:t>
      </w:r>
      <w:r w:rsidR="00B27A50">
        <w:t>beach,</w:t>
      </w:r>
      <w:r w:rsidR="00941021">
        <w:t xml:space="preserve"> and</w:t>
      </w:r>
      <w:r w:rsidR="00B27A50">
        <w:t xml:space="preserve"> a</w:t>
      </w:r>
      <w:r w:rsidR="00941021">
        <w:t xml:space="preserve"> </w:t>
      </w:r>
      <w:r w:rsidR="005673E9">
        <w:t xml:space="preserve">recreational </w:t>
      </w:r>
      <w:r w:rsidR="00B27A50">
        <w:t>fishing node</w:t>
      </w:r>
      <w:r w:rsidR="007C7550">
        <w:t>.</w:t>
      </w:r>
      <w:r w:rsidR="008548E4">
        <w:t xml:space="preserve"> </w:t>
      </w:r>
    </w:p>
    <w:p w14:paraId="6875A82D" w14:textId="77777777" w:rsidR="00B97BEA" w:rsidRDefault="00B97BEA" w:rsidP="00D02717"/>
    <w:p w14:paraId="29C9DA90" w14:textId="77777777" w:rsidR="00CC58EA" w:rsidRPr="00397851" w:rsidRDefault="00CC58EA" w:rsidP="00F638E7">
      <w:pPr>
        <w:pStyle w:val="QN"/>
      </w:pPr>
    </w:p>
    <w:p w14:paraId="6FE87C03" w14:textId="421D392A" w:rsidR="00C42045" w:rsidRPr="001173C0" w:rsidRDefault="00C42045" w:rsidP="007749BF">
      <w:pPr>
        <w:pStyle w:val="Heading4"/>
      </w:pPr>
      <w:r w:rsidRPr="001173C0">
        <w:t>Intent</w:t>
      </w:r>
    </w:p>
    <w:p w14:paraId="44EA8416" w14:textId="3460E23E" w:rsidR="00C42045" w:rsidRPr="00B362CD" w:rsidRDefault="00C42045" w:rsidP="00C42045">
      <w:pPr>
        <w:pStyle w:val="QN"/>
        <w:rPr>
          <w:lang w:val="en-US"/>
        </w:rPr>
      </w:pPr>
      <w:r w:rsidRPr="002555E9">
        <w:rPr>
          <w:lang w:val="en-US"/>
        </w:rPr>
        <w:t>To provide ease of access</w:t>
      </w:r>
      <w:r w:rsidR="0034588A">
        <w:rPr>
          <w:lang w:val="en-US"/>
        </w:rPr>
        <w:t xml:space="preserve"> to the water’s edge and </w:t>
      </w:r>
      <w:r w:rsidR="004539D6">
        <w:rPr>
          <w:lang w:val="en-US"/>
        </w:rPr>
        <w:t>its</w:t>
      </w:r>
      <w:r w:rsidR="0034588A">
        <w:rPr>
          <w:lang w:val="en-US"/>
        </w:rPr>
        <w:t xml:space="preserve"> amenities</w:t>
      </w:r>
      <w:r w:rsidR="00C65A2A">
        <w:rPr>
          <w:lang w:val="en-US"/>
        </w:rPr>
        <w:t>.</w:t>
      </w:r>
    </w:p>
    <w:p w14:paraId="3D997A3E" w14:textId="77777777" w:rsidR="006E7CAF" w:rsidRDefault="006E7CAF" w:rsidP="00C42045">
      <w:pPr>
        <w:pStyle w:val="QN"/>
        <w:rPr>
          <w:lang w:val="en-US"/>
        </w:rPr>
      </w:pPr>
    </w:p>
    <w:p w14:paraId="43F68639" w14:textId="77777777" w:rsidR="006E7CAF" w:rsidRDefault="006E7CAF" w:rsidP="006E7CAF">
      <w:pPr>
        <w:pStyle w:val="Heading4"/>
      </w:pPr>
      <w:r>
        <w:t>Operations and Ongoing Maintenance</w:t>
      </w:r>
    </w:p>
    <w:p w14:paraId="675BB3D8" w14:textId="41E2E608" w:rsidR="003C0434" w:rsidRPr="00621FC1" w:rsidRDefault="0037457C" w:rsidP="00970CAA">
      <w:pPr>
        <w:pStyle w:val="NumberedNormal"/>
        <w:numPr>
          <w:ilvl w:val="0"/>
          <w:numId w:val="0"/>
        </w:numPr>
      </w:pPr>
      <w:r w:rsidRPr="00574791">
        <w:rPr>
          <w:lang w:val="en-US"/>
        </w:rPr>
        <w:t xml:space="preserve">Operations and Maintenance plans will be developed in </w:t>
      </w:r>
      <w:r w:rsidR="00125A05" w:rsidRPr="00574791">
        <w:rPr>
          <w:lang w:val="en-US"/>
        </w:rPr>
        <w:t>co</w:t>
      </w:r>
      <w:r w:rsidR="00125A05">
        <w:rPr>
          <w:lang w:val="en-US"/>
        </w:rPr>
        <w:t>llaboration</w:t>
      </w:r>
      <w:r w:rsidR="00125A05" w:rsidRPr="00574791">
        <w:rPr>
          <w:lang w:val="en-US"/>
        </w:rPr>
        <w:t xml:space="preserve"> </w:t>
      </w:r>
      <w:r w:rsidRPr="00574791">
        <w:rPr>
          <w:lang w:val="en-US"/>
        </w:rPr>
        <w:t>with</w:t>
      </w:r>
      <w:r w:rsidR="00C76536">
        <w:rPr>
          <w:lang w:val="en-US"/>
        </w:rPr>
        <w:t xml:space="preserve"> the</w:t>
      </w:r>
      <w:r w:rsidRPr="00574791">
        <w:rPr>
          <w:lang w:val="en-US"/>
        </w:rPr>
        <w:t xml:space="preserve"> City of Toronto and others as part of the design process. The plans will consider items such as </w:t>
      </w:r>
      <w:r w:rsidR="00E57B34">
        <w:rPr>
          <w:lang w:val="en-US"/>
        </w:rPr>
        <w:t>canoe and kayak</w:t>
      </w:r>
      <w:r w:rsidR="0024312A">
        <w:rPr>
          <w:lang w:val="en-US"/>
        </w:rPr>
        <w:t xml:space="preserve"> launches</w:t>
      </w:r>
      <w:r w:rsidR="00082481">
        <w:rPr>
          <w:lang w:val="en-US"/>
        </w:rPr>
        <w:t xml:space="preserve">, and </w:t>
      </w:r>
      <w:r w:rsidR="00082481" w:rsidRPr="001173C0">
        <w:t>temporary path</w:t>
      </w:r>
      <w:r w:rsidR="00C76536">
        <w:t>s</w:t>
      </w:r>
      <w:r w:rsidR="00082481" w:rsidRPr="001173C0">
        <w:t xml:space="preserve"> of travel</w:t>
      </w:r>
      <w:r w:rsidR="0050137E">
        <w:t>,</w:t>
      </w:r>
      <w:r w:rsidR="00082481" w:rsidRPr="001173C0">
        <w:t xml:space="preserve"> such as </w:t>
      </w:r>
      <w:r w:rsidR="00082481">
        <w:t>a portable non-slip beach access mat</w:t>
      </w:r>
      <w:r w:rsidR="0050137E">
        <w:t>s</w:t>
      </w:r>
      <w:r w:rsidR="00B725A7">
        <w:t>,</w:t>
      </w:r>
      <w:r w:rsidR="0037328A">
        <w:t xml:space="preserve"> </w:t>
      </w:r>
      <w:r w:rsidR="0037328A">
        <w:rPr>
          <w:lang w:val="en-US"/>
        </w:rPr>
        <w:t xml:space="preserve">snow, and ice removal, </w:t>
      </w:r>
      <w:r w:rsidR="00B725A7">
        <w:t>etc.</w:t>
      </w:r>
      <w:r w:rsidR="001E0C68">
        <w:rPr>
          <w:lang w:val="en-US"/>
        </w:rPr>
        <w:t xml:space="preserve">, </w:t>
      </w:r>
      <w:r w:rsidRPr="00574791">
        <w:rPr>
          <w:lang w:val="en-US"/>
        </w:rPr>
        <w:t xml:space="preserve">to ensure they remain in good working order. Plans will also consider </w:t>
      </w:r>
      <w:r w:rsidR="007A0F06">
        <w:t>inspections</w:t>
      </w:r>
      <w:r w:rsidRPr="00574791">
        <w:t xml:space="preserve"> to be </w:t>
      </w:r>
      <w:r w:rsidRPr="00BA63E6">
        <w:t xml:space="preserve">completed </w:t>
      </w:r>
      <w:r w:rsidR="007651AD">
        <w:t>following</w:t>
      </w:r>
      <w:r w:rsidR="007651AD" w:rsidRPr="00BA63E6">
        <w:t xml:space="preserve"> </w:t>
      </w:r>
      <w:r w:rsidRPr="00BA63E6">
        <w:t xml:space="preserve">inclement weather </w:t>
      </w:r>
      <w:r w:rsidR="00494AFB">
        <w:t>in case of</w:t>
      </w:r>
      <w:r w:rsidR="0090703F">
        <w:t xml:space="preserve"> </w:t>
      </w:r>
      <w:r w:rsidR="003C0434" w:rsidRPr="002B323D">
        <w:t xml:space="preserve">significant changes in water </w:t>
      </w:r>
      <w:r w:rsidR="003C0434">
        <w:t>levels</w:t>
      </w:r>
      <w:r w:rsidR="000465A7">
        <w:t>.</w:t>
      </w:r>
      <w:r w:rsidR="003C0434" w:rsidRPr="002B323D">
        <w:t xml:space="preserve"> </w:t>
      </w:r>
      <w:r w:rsidR="000465A7">
        <w:t>T</w:t>
      </w:r>
      <w:r w:rsidR="000465A7" w:rsidRPr="002B323D">
        <w:t xml:space="preserve">emporary </w:t>
      </w:r>
      <w:r w:rsidR="003C0434" w:rsidRPr="002B323D">
        <w:t xml:space="preserve">paths or fixtures </w:t>
      </w:r>
      <w:r w:rsidR="003C0434">
        <w:t>must</w:t>
      </w:r>
      <w:r w:rsidR="003C0434" w:rsidRPr="002B323D">
        <w:t xml:space="preserve"> be inspected to ensure that they remain usable and are clear of any obstructions.</w:t>
      </w:r>
      <w:r w:rsidR="003C0434">
        <w:rPr>
          <w:lang w:val="en-US"/>
        </w:rPr>
        <w:t xml:space="preserve"> </w:t>
      </w:r>
    </w:p>
    <w:p w14:paraId="25BCA9B5" w14:textId="3C3C8246" w:rsidR="002334CF" w:rsidRDefault="002334CF" w:rsidP="00C07774">
      <w:pPr>
        <w:pStyle w:val="QN"/>
        <w:rPr>
          <w:lang w:val="en-US"/>
        </w:rPr>
      </w:pPr>
    </w:p>
    <w:p w14:paraId="4F057642" w14:textId="06B92C9B" w:rsidR="002334CF" w:rsidRPr="001173C0" w:rsidRDefault="002334CF" w:rsidP="007749BF">
      <w:pPr>
        <w:pStyle w:val="Heading4"/>
      </w:pPr>
      <w:r w:rsidRPr="001173C0">
        <w:t>Guidance</w:t>
      </w:r>
    </w:p>
    <w:p w14:paraId="28DA49E0" w14:textId="0D89D65B" w:rsidR="00C42045" w:rsidRDefault="00C60C99" w:rsidP="00C07774">
      <w:pPr>
        <w:pStyle w:val="QN"/>
        <w:rPr>
          <w:lang w:val="en-US"/>
        </w:rPr>
      </w:pPr>
      <w:r>
        <w:rPr>
          <w:lang w:val="en-US"/>
        </w:rPr>
        <w:t xml:space="preserve">In addition to the guidance </w:t>
      </w:r>
      <w:r w:rsidR="00C42045">
        <w:rPr>
          <w:lang w:val="en-US"/>
        </w:rPr>
        <w:t xml:space="preserve">provided in the </w:t>
      </w:r>
      <w:r w:rsidR="00A62042" w:rsidRPr="00A674E0">
        <w:rPr>
          <w:lang w:val="en-US"/>
        </w:rPr>
        <w:t>TADG</w:t>
      </w:r>
      <w:r w:rsidR="00847354">
        <w:rPr>
          <w:lang w:val="en-US"/>
        </w:rPr>
        <w:t xml:space="preserve"> </w:t>
      </w:r>
      <w:hyperlink r:id="rId18" w:history="1">
        <w:r w:rsidR="00847354" w:rsidRPr="005826F0">
          <w:rPr>
            <w:rStyle w:val="Hyperlink"/>
            <w:lang w:val="en-US"/>
          </w:rPr>
          <w:t>(LINK)</w:t>
        </w:r>
      </w:hyperlink>
      <w:r w:rsidR="00847354">
        <w:rPr>
          <w:lang w:val="en-US"/>
        </w:rPr>
        <w:t xml:space="preserve"> </w:t>
      </w:r>
      <w:r>
        <w:rPr>
          <w:lang w:val="en-US"/>
        </w:rPr>
        <w:t>on</w:t>
      </w:r>
      <w:r w:rsidR="00C42045">
        <w:rPr>
          <w:lang w:val="en-US"/>
        </w:rPr>
        <w:t>:</w:t>
      </w:r>
    </w:p>
    <w:p w14:paraId="0CACD2BD" w14:textId="6DC00350" w:rsidR="00C42045" w:rsidRPr="00FB0B93" w:rsidRDefault="00365771">
      <w:pPr>
        <w:pStyle w:val="QN"/>
        <w:numPr>
          <w:ilvl w:val="0"/>
          <w:numId w:val="20"/>
        </w:numPr>
        <w:rPr>
          <w:lang w:val="en-US"/>
        </w:rPr>
      </w:pPr>
      <w:r w:rsidRPr="00FB0B93">
        <w:rPr>
          <w:lang w:val="en-US"/>
        </w:rPr>
        <w:t xml:space="preserve">Trails, Pathways, Boardwalks, and Beach Access Routes (1.1.2) </w:t>
      </w:r>
    </w:p>
    <w:p w14:paraId="58A26DD2" w14:textId="0E49D66E" w:rsidR="00D1475C" w:rsidRDefault="00D1475C">
      <w:pPr>
        <w:pStyle w:val="QN"/>
        <w:numPr>
          <w:ilvl w:val="0"/>
          <w:numId w:val="20"/>
        </w:numPr>
        <w:rPr>
          <w:lang w:val="en-US"/>
        </w:rPr>
      </w:pPr>
      <w:r>
        <w:rPr>
          <w:lang w:val="en-US"/>
        </w:rPr>
        <w:t>Exterior Accessible Paths of Travel (1.1.1)</w:t>
      </w:r>
    </w:p>
    <w:p w14:paraId="644997CB" w14:textId="77777777" w:rsidR="00D1475C" w:rsidRDefault="00D1475C">
      <w:pPr>
        <w:pStyle w:val="QN"/>
        <w:numPr>
          <w:ilvl w:val="0"/>
          <w:numId w:val="20"/>
        </w:numPr>
        <w:rPr>
          <w:lang w:val="en-US"/>
        </w:rPr>
      </w:pPr>
      <w:r>
        <w:rPr>
          <w:lang w:val="en-US"/>
        </w:rPr>
        <w:t xml:space="preserve">Grade and Elevation Changes (1.1.6)  </w:t>
      </w:r>
    </w:p>
    <w:p w14:paraId="76514599" w14:textId="77777777" w:rsidR="00D1475C" w:rsidRDefault="00D1475C">
      <w:pPr>
        <w:pStyle w:val="QN"/>
        <w:numPr>
          <w:ilvl w:val="0"/>
          <w:numId w:val="20"/>
        </w:numPr>
        <w:rPr>
          <w:lang w:val="en-US"/>
        </w:rPr>
      </w:pPr>
      <w:r>
        <w:rPr>
          <w:lang w:val="en-US"/>
        </w:rPr>
        <w:t xml:space="preserve">Handrails (1.1.7) </w:t>
      </w:r>
    </w:p>
    <w:p w14:paraId="26E7EC47" w14:textId="77777777" w:rsidR="00D1475C" w:rsidRDefault="00D1475C">
      <w:pPr>
        <w:pStyle w:val="QN"/>
        <w:numPr>
          <w:ilvl w:val="0"/>
          <w:numId w:val="20"/>
        </w:numPr>
        <w:rPr>
          <w:lang w:val="en-US"/>
        </w:rPr>
      </w:pPr>
      <w:r>
        <w:rPr>
          <w:lang w:val="en-US"/>
        </w:rPr>
        <w:t>Guards (1.1.8)</w:t>
      </w:r>
    </w:p>
    <w:p w14:paraId="2A6036A3" w14:textId="77777777" w:rsidR="00D1475C" w:rsidRDefault="00D1475C">
      <w:pPr>
        <w:pStyle w:val="QN"/>
        <w:numPr>
          <w:ilvl w:val="0"/>
          <w:numId w:val="20"/>
        </w:numPr>
        <w:rPr>
          <w:lang w:val="en-US"/>
        </w:rPr>
      </w:pPr>
      <w:r>
        <w:rPr>
          <w:lang w:val="en-US"/>
        </w:rPr>
        <w:t xml:space="preserve">Exterior Ramps (1.1.9) </w:t>
      </w:r>
    </w:p>
    <w:p w14:paraId="481CD2B2" w14:textId="77777777" w:rsidR="00D1475C" w:rsidRDefault="00D1475C">
      <w:pPr>
        <w:pStyle w:val="QN"/>
        <w:numPr>
          <w:ilvl w:val="0"/>
          <w:numId w:val="20"/>
        </w:numPr>
        <w:rPr>
          <w:lang w:val="en-US"/>
        </w:rPr>
      </w:pPr>
      <w:r>
        <w:rPr>
          <w:lang w:val="en-US"/>
        </w:rPr>
        <w:t>Exterior Stairs (1.1.10)</w:t>
      </w:r>
    </w:p>
    <w:p w14:paraId="14CBDB72" w14:textId="77777777" w:rsidR="00D1475C" w:rsidRDefault="00D1475C">
      <w:pPr>
        <w:pStyle w:val="QN"/>
        <w:numPr>
          <w:ilvl w:val="0"/>
          <w:numId w:val="20"/>
        </w:numPr>
        <w:rPr>
          <w:lang w:val="en-US"/>
        </w:rPr>
      </w:pPr>
      <w:r>
        <w:rPr>
          <w:lang w:val="en-US"/>
        </w:rPr>
        <w:t xml:space="preserve">Obstructions, Protrusions and Overhead Objects (1.1.11) </w:t>
      </w:r>
    </w:p>
    <w:p w14:paraId="6BAE63A7" w14:textId="33118D22" w:rsidR="00D1475C" w:rsidRDefault="00D1475C">
      <w:pPr>
        <w:pStyle w:val="QN"/>
        <w:numPr>
          <w:ilvl w:val="0"/>
          <w:numId w:val="20"/>
        </w:numPr>
        <w:rPr>
          <w:lang w:val="en-US"/>
        </w:rPr>
      </w:pPr>
      <w:r>
        <w:rPr>
          <w:lang w:val="en-US"/>
        </w:rPr>
        <w:t xml:space="preserve">Safety and Security (1.1.12) </w:t>
      </w:r>
    </w:p>
    <w:p w14:paraId="75922F6A" w14:textId="77777777" w:rsidR="00D1475C" w:rsidRPr="00FB0B93" w:rsidRDefault="00D1475C">
      <w:pPr>
        <w:pStyle w:val="QN"/>
        <w:numPr>
          <w:ilvl w:val="0"/>
          <w:numId w:val="20"/>
        </w:numPr>
        <w:rPr>
          <w:lang w:val="en-US"/>
        </w:rPr>
      </w:pPr>
      <w:r w:rsidRPr="00FB0B93">
        <w:rPr>
          <w:lang w:val="en-US"/>
        </w:rPr>
        <w:t xml:space="preserve">Docks, Sea Walls and Piers (1.4.9) </w:t>
      </w:r>
    </w:p>
    <w:p w14:paraId="572A193A" w14:textId="0AD165A5" w:rsidR="00D1475C" w:rsidRDefault="00D1475C">
      <w:pPr>
        <w:pStyle w:val="QN"/>
        <w:numPr>
          <w:ilvl w:val="0"/>
          <w:numId w:val="20"/>
        </w:numPr>
        <w:rPr>
          <w:lang w:val="en-US"/>
        </w:rPr>
      </w:pPr>
      <w:r w:rsidRPr="00FB0B93">
        <w:rPr>
          <w:lang w:val="en-US"/>
        </w:rPr>
        <w:t xml:space="preserve">Waterfront Areas (1.4.10) </w:t>
      </w:r>
    </w:p>
    <w:p w14:paraId="72EE62C3" w14:textId="77777777" w:rsidR="00081A61" w:rsidRDefault="00081A61" w:rsidP="00302090">
      <w:pPr>
        <w:pStyle w:val="Bold"/>
      </w:pPr>
    </w:p>
    <w:p w14:paraId="1C4237CB" w14:textId="3090B0A3" w:rsidR="00534BBC" w:rsidRPr="00534BBC" w:rsidRDefault="00C42045" w:rsidP="006E7CAF">
      <w:pPr>
        <w:pStyle w:val="Bold"/>
      </w:pPr>
      <w:r w:rsidRPr="00487404">
        <w:t>T</w:t>
      </w:r>
      <w:r w:rsidR="00CA4A39" w:rsidRPr="00487404">
        <w:t xml:space="preserve">he following </w:t>
      </w:r>
      <w:r w:rsidRPr="00487404">
        <w:t>re</w:t>
      </w:r>
      <w:r w:rsidR="0044624B">
        <w:t>quirements</w:t>
      </w:r>
      <w:r w:rsidRPr="00487404">
        <w:t xml:space="preserve"> </w:t>
      </w:r>
      <w:r w:rsidR="006F26BC">
        <w:t>must</w:t>
      </w:r>
      <w:r w:rsidR="00CA4A39" w:rsidRPr="00487404">
        <w:t xml:space="preserve"> be considere</w:t>
      </w:r>
      <w:r w:rsidR="00A13151" w:rsidRPr="00487404">
        <w:t xml:space="preserve">d </w:t>
      </w:r>
      <w:r w:rsidR="00A90799" w:rsidRPr="00487404">
        <w:t xml:space="preserve">for </w:t>
      </w:r>
      <w:r w:rsidR="00D350D6" w:rsidRPr="00487404">
        <w:t xml:space="preserve">new construction to the public realm and projects </w:t>
      </w:r>
      <w:r w:rsidR="00214A3B" w:rsidRPr="00487404">
        <w:t>that have reached the end of their lifecycle or require upgrades</w:t>
      </w:r>
      <w:r w:rsidR="00C662DA" w:rsidRPr="00487404">
        <w:t xml:space="preserve"> (excluding state of good repair).</w:t>
      </w:r>
      <w:r w:rsidR="004A7CFB" w:rsidRPr="00487404">
        <w:t xml:space="preserve"> </w:t>
      </w:r>
    </w:p>
    <w:p w14:paraId="3F32CFBD" w14:textId="09C8EDC4" w:rsidR="00E23E4C" w:rsidRDefault="00E23E4C">
      <w:pPr>
        <w:pStyle w:val="QN"/>
        <w:rPr>
          <w:lang w:val="en-US"/>
        </w:rPr>
      </w:pPr>
      <w:r>
        <w:rPr>
          <w:lang w:val="en-US"/>
        </w:rPr>
        <w:br w:type="page"/>
      </w:r>
    </w:p>
    <w:p w14:paraId="1C64175D" w14:textId="035DBE9A" w:rsidR="004F31CC" w:rsidRDefault="00CD2702">
      <w:pPr>
        <w:pStyle w:val="Heading2"/>
      </w:pPr>
      <w:bookmarkStart w:id="70" w:name="_Toc121739540"/>
      <w:bookmarkStart w:id="71" w:name="_Toc121739697"/>
      <w:bookmarkStart w:id="72" w:name="_Toc121739900"/>
      <w:bookmarkStart w:id="73" w:name="_Toc107237403"/>
      <w:bookmarkStart w:id="74" w:name="_Toc107305015"/>
      <w:bookmarkStart w:id="75" w:name="_Toc107237404"/>
      <w:bookmarkStart w:id="76" w:name="_Toc107305016"/>
      <w:bookmarkStart w:id="77" w:name="_Toc107237405"/>
      <w:bookmarkStart w:id="78" w:name="_Toc107305017"/>
      <w:bookmarkStart w:id="79" w:name="_Toc107237406"/>
      <w:bookmarkStart w:id="80" w:name="_Toc107305018"/>
      <w:bookmarkStart w:id="81" w:name="_Toc107237407"/>
      <w:bookmarkStart w:id="82" w:name="_Toc107305019"/>
      <w:bookmarkStart w:id="83" w:name="_Toc124863324"/>
      <w:bookmarkStart w:id="84" w:name="_Toc145517268"/>
      <w:bookmarkEnd w:id="70"/>
      <w:bookmarkEnd w:id="71"/>
      <w:bookmarkEnd w:id="72"/>
      <w:bookmarkEnd w:id="73"/>
      <w:bookmarkEnd w:id="74"/>
      <w:bookmarkEnd w:id="75"/>
      <w:bookmarkEnd w:id="76"/>
      <w:bookmarkEnd w:id="77"/>
      <w:bookmarkEnd w:id="78"/>
      <w:bookmarkEnd w:id="79"/>
      <w:bookmarkEnd w:id="80"/>
      <w:bookmarkEnd w:id="81"/>
      <w:bookmarkEnd w:id="82"/>
      <w:r w:rsidRPr="00CF570E">
        <w:t>Docks and Piers</w:t>
      </w:r>
      <w:bookmarkEnd w:id="83"/>
      <w:bookmarkEnd w:id="84"/>
    </w:p>
    <w:p w14:paraId="360B842E" w14:textId="77777777" w:rsidR="00606568" w:rsidRDefault="00606568" w:rsidP="001173C0"/>
    <w:p w14:paraId="72871589" w14:textId="4A4D73BA" w:rsidR="00A1276A" w:rsidRPr="002555E9" w:rsidRDefault="00084E70" w:rsidP="001173C0">
      <w:pPr>
        <w:pStyle w:val="NumberedNormal"/>
        <w:rPr>
          <w:b/>
          <w:bCs/>
          <w:lang w:val="en-US"/>
        </w:rPr>
      </w:pPr>
      <w:r>
        <w:rPr>
          <w:b/>
          <w:bCs/>
          <w:lang w:val="en-US"/>
        </w:rPr>
        <w:t xml:space="preserve">Provide accessible paths of travel. </w:t>
      </w:r>
    </w:p>
    <w:p w14:paraId="43521770" w14:textId="0CF4E472" w:rsidR="00A1276A" w:rsidRPr="002555E9" w:rsidRDefault="00A1276A" w:rsidP="003C4ABB">
      <w:pPr>
        <w:pStyle w:val="NumberedNormal"/>
        <w:numPr>
          <w:ilvl w:val="1"/>
          <w:numId w:val="4"/>
        </w:numPr>
      </w:pPr>
      <w:r>
        <w:t xml:space="preserve">Toe kicks </w:t>
      </w:r>
      <w:r w:rsidR="00EB0865">
        <w:t xml:space="preserve">that </w:t>
      </w:r>
      <w:r w:rsidR="003F7F15">
        <w:t xml:space="preserve">are a minimum </w:t>
      </w:r>
      <w:r w:rsidR="00710493">
        <w:t xml:space="preserve">of </w:t>
      </w:r>
      <w:r w:rsidR="003F7F15">
        <w:t xml:space="preserve">75 mm above the finished ground surface and </w:t>
      </w:r>
      <w:r w:rsidR="001305F0">
        <w:t xml:space="preserve">have colour contrast from the surrounding environment </w:t>
      </w:r>
      <w:r w:rsidR="006F26BC">
        <w:t>must</w:t>
      </w:r>
      <w:r>
        <w:t xml:space="preserve"> be provided where the accessible path of travel is intended to be parallel to the water</w:t>
      </w:r>
      <w:r w:rsidR="00232C1A">
        <w:t>.</w:t>
      </w:r>
      <w:r>
        <w:t xml:space="preserve"> </w:t>
      </w:r>
    </w:p>
    <w:p w14:paraId="3F5A0877" w14:textId="4F29E97D" w:rsidR="00A1276A" w:rsidRPr="002555E9" w:rsidRDefault="00A1276A" w:rsidP="003C4ABB">
      <w:pPr>
        <w:pStyle w:val="NumberedNormal"/>
        <w:numPr>
          <w:ilvl w:val="1"/>
          <w:numId w:val="4"/>
        </w:numPr>
      </w:pPr>
      <w:r>
        <w:t>Guards</w:t>
      </w:r>
      <w:r w:rsidR="00305B3A">
        <w:t xml:space="preserve"> combined with handrails</w:t>
      </w:r>
      <w:r>
        <w:t xml:space="preserve"> </w:t>
      </w:r>
      <w:r w:rsidR="00EB0865">
        <w:t>that comply with</w:t>
      </w:r>
      <w:r w:rsidR="002B0DDA">
        <w:t xml:space="preserve"> TADG, Guards (1.1.8) and Handrails (1.1.7)</w:t>
      </w:r>
      <w:r w:rsidR="006227DC">
        <w:t>,</w:t>
      </w:r>
      <w:r w:rsidR="00EB0865">
        <w:t xml:space="preserve"> </w:t>
      </w:r>
      <w:r w:rsidR="002B0DDA">
        <w:t>m</w:t>
      </w:r>
      <w:r w:rsidR="006F26BC">
        <w:t>ust</w:t>
      </w:r>
      <w:r>
        <w:t xml:space="preserve"> be </w:t>
      </w:r>
      <w:r w:rsidR="00C0236A">
        <w:t>provided</w:t>
      </w:r>
      <w:r>
        <w:t xml:space="preserve"> where the accessible path of travel is intended to be perpendicular to the water</w:t>
      </w:r>
      <w:r w:rsidR="00232C1A">
        <w:t>.</w:t>
      </w:r>
      <w:r>
        <w:t xml:space="preserve"> </w:t>
      </w:r>
    </w:p>
    <w:p w14:paraId="7C03A2D4" w14:textId="3E8531AA" w:rsidR="00A1276A" w:rsidRPr="002555E9" w:rsidRDefault="00A1276A" w:rsidP="003C4ABB">
      <w:pPr>
        <w:pStyle w:val="NumberedNormal"/>
        <w:numPr>
          <w:ilvl w:val="1"/>
          <w:numId w:val="4"/>
        </w:numPr>
      </w:pPr>
      <w:r w:rsidRPr="002555E9">
        <w:t xml:space="preserve">Provide a </w:t>
      </w:r>
      <w:r w:rsidR="00625867">
        <w:t xml:space="preserve">clear turning circle </w:t>
      </w:r>
      <w:r w:rsidR="00226003">
        <w:t>at least</w:t>
      </w:r>
      <w:r w:rsidR="00BD51BE">
        <w:t xml:space="preserve"> </w:t>
      </w:r>
      <w:r w:rsidR="00402CB8">
        <w:t>25</w:t>
      </w:r>
      <w:r w:rsidR="00402CB8" w:rsidRPr="00315C1A">
        <w:t xml:space="preserve">00 </w:t>
      </w:r>
      <w:r w:rsidRPr="00315C1A">
        <w:t xml:space="preserve">mm </w:t>
      </w:r>
      <w:r w:rsidRPr="00017538">
        <w:t>whe</w:t>
      </w:r>
      <w:r w:rsidRPr="002555E9">
        <w:t>re boat mooring occurs</w:t>
      </w:r>
      <w:r w:rsidR="005007A0">
        <w:t xml:space="preserve"> on docks</w:t>
      </w:r>
      <w:r w:rsidR="00232C1A">
        <w:t>.</w:t>
      </w:r>
    </w:p>
    <w:p w14:paraId="328AAAE8" w14:textId="6BE7E68B" w:rsidR="00A1276A" w:rsidRPr="002555E9" w:rsidRDefault="00A1276A" w:rsidP="003C4ABB">
      <w:pPr>
        <w:pStyle w:val="NumberedNormal"/>
        <w:numPr>
          <w:ilvl w:val="1"/>
          <w:numId w:val="4"/>
        </w:numPr>
      </w:pPr>
      <w:r w:rsidRPr="002555E9">
        <w:t xml:space="preserve">Provide a ramp </w:t>
      </w:r>
      <w:r w:rsidR="007921F6">
        <w:t xml:space="preserve">that </w:t>
      </w:r>
      <w:r w:rsidR="00F722AF">
        <w:t>complies with</w:t>
      </w:r>
      <w:r w:rsidR="006227DC">
        <w:t xml:space="preserve"> TADG, Exterior Ramps (1.1.9) a</w:t>
      </w:r>
      <w:r w:rsidR="00F722AF">
        <w:t xml:space="preserve">nd that </w:t>
      </w:r>
      <w:r w:rsidR="007921F6">
        <w:t>has a slope</w:t>
      </w:r>
      <w:r w:rsidRPr="002555E9">
        <w:t xml:space="preserve"> no</w:t>
      </w:r>
      <w:r w:rsidR="00226003">
        <w:t>t</w:t>
      </w:r>
      <w:r w:rsidRPr="002555E9">
        <w:t xml:space="preserve"> steeper </w:t>
      </w:r>
      <w:r w:rsidRPr="00E136F8">
        <w:t xml:space="preserve">than </w:t>
      </w:r>
      <w:r w:rsidR="00132C8B" w:rsidRPr="00F24DBD">
        <w:t>1:15 (</w:t>
      </w:r>
      <w:r w:rsidR="000B153B" w:rsidRPr="00F24DBD">
        <w:t>6.7%)</w:t>
      </w:r>
      <w:r w:rsidRPr="00F24DBD">
        <w:t xml:space="preserve"> </w:t>
      </w:r>
      <w:r w:rsidR="001222B4" w:rsidRPr="00E136F8">
        <w:t>or</w:t>
      </w:r>
      <w:r w:rsidR="001222B4">
        <w:t xml:space="preserve"> a gangway. See section</w:t>
      </w:r>
      <w:r w:rsidR="00FA74F2">
        <w:softHyphen/>
      </w:r>
      <w:r w:rsidR="00FA74F2">
        <w:softHyphen/>
      </w:r>
      <w:r w:rsidR="001222B4">
        <w:t xml:space="preserve"> </w:t>
      </w:r>
      <w:r w:rsidR="001A7454">
        <w:fldChar w:fldCharType="begin"/>
      </w:r>
      <w:r w:rsidR="001A7454">
        <w:instrText xml:space="preserve"> REF _Ref124862532 \r \h </w:instrText>
      </w:r>
      <w:r w:rsidR="001A7454">
        <w:fldChar w:fldCharType="separate"/>
      </w:r>
      <w:r w:rsidR="0031609E">
        <w:t>13</w:t>
      </w:r>
      <w:r w:rsidR="001A7454">
        <w:fldChar w:fldCharType="end"/>
      </w:r>
      <w:r w:rsidR="001A7454">
        <w:t xml:space="preserve"> </w:t>
      </w:r>
      <w:r w:rsidR="001A7454">
        <w:fldChar w:fldCharType="begin"/>
      </w:r>
      <w:r w:rsidR="001A7454">
        <w:instrText xml:space="preserve"> REF _Ref124862538 \h </w:instrText>
      </w:r>
      <w:r w:rsidR="001A7454">
        <w:fldChar w:fldCharType="separate"/>
      </w:r>
      <w:r w:rsidR="0031609E">
        <w:t>Gangways</w:t>
      </w:r>
      <w:r w:rsidR="001A7454">
        <w:fldChar w:fldCharType="end"/>
      </w:r>
      <w:r w:rsidR="001A7454">
        <w:t>.</w:t>
      </w:r>
    </w:p>
    <w:p w14:paraId="7C528C90" w14:textId="77777777" w:rsidR="00BD51BE" w:rsidRPr="001173C0" w:rsidRDefault="00BD51BE" w:rsidP="001173C0">
      <w:pPr>
        <w:pStyle w:val="NormalNTD"/>
        <w:rPr>
          <w:color w:val="auto"/>
          <w:lang w:val="en-US"/>
        </w:rPr>
      </w:pPr>
    </w:p>
    <w:p w14:paraId="09A2F892" w14:textId="500246BE" w:rsidR="00A1276A" w:rsidRPr="00A22513" w:rsidRDefault="00A1276A" w:rsidP="001173C0">
      <w:pPr>
        <w:pStyle w:val="NumberedNormal"/>
        <w:rPr>
          <w:b/>
          <w:bCs/>
          <w:lang w:val="en-US"/>
        </w:rPr>
      </w:pPr>
      <w:r w:rsidRPr="00A22513">
        <w:rPr>
          <w:b/>
          <w:bCs/>
          <w:lang w:val="en-US"/>
        </w:rPr>
        <w:t xml:space="preserve">Provide equipment to enhance safety on </w:t>
      </w:r>
      <w:r w:rsidR="00BA5187">
        <w:rPr>
          <w:b/>
          <w:bCs/>
          <w:lang w:val="en-US"/>
        </w:rPr>
        <w:t>a</w:t>
      </w:r>
      <w:r w:rsidR="00BA5187" w:rsidRPr="00A22513">
        <w:rPr>
          <w:b/>
          <w:bCs/>
          <w:lang w:val="en-US"/>
        </w:rPr>
        <w:t xml:space="preserve"> </w:t>
      </w:r>
      <w:r w:rsidRPr="00A22513">
        <w:rPr>
          <w:b/>
          <w:bCs/>
          <w:lang w:val="en-US"/>
        </w:rPr>
        <w:t xml:space="preserve">floating dock. </w:t>
      </w:r>
    </w:p>
    <w:p w14:paraId="04A93F20" w14:textId="16ADE9D2" w:rsidR="00A1276A" w:rsidRDefault="00A1276A" w:rsidP="003C4ABB">
      <w:pPr>
        <w:pStyle w:val="NumberedNormal"/>
        <w:numPr>
          <w:ilvl w:val="1"/>
          <w:numId w:val="4"/>
        </w:numPr>
      </w:pPr>
      <w:r>
        <w:t xml:space="preserve">Safety and lifesaving equipment such as ladders, ring buoys, </w:t>
      </w:r>
      <w:r w:rsidR="00C101EE">
        <w:t xml:space="preserve">and </w:t>
      </w:r>
      <w:r>
        <w:t xml:space="preserve">safety hooks </w:t>
      </w:r>
      <w:r w:rsidR="00CC1730">
        <w:t>must</w:t>
      </w:r>
      <w:r>
        <w:t xml:space="preserve"> be provided and safely located outside of the accessible path of travel</w:t>
      </w:r>
      <w:r w:rsidR="00C101EE">
        <w:t>,</w:t>
      </w:r>
      <w:r>
        <w:t xml:space="preserve"> but close to the edge of the floating dock.</w:t>
      </w:r>
      <w:r w:rsidR="1504B11E">
        <w:t xml:space="preserve"> </w:t>
      </w:r>
    </w:p>
    <w:p w14:paraId="05CD4B3C" w14:textId="273647DE" w:rsidR="0004445E" w:rsidRDefault="0004445E" w:rsidP="0004445E">
      <w:pPr>
        <w:pStyle w:val="NumberedNormal"/>
        <w:numPr>
          <w:ilvl w:val="0"/>
          <w:numId w:val="0"/>
        </w:numPr>
        <w:ind w:left="1800"/>
      </w:pPr>
    </w:p>
    <w:p w14:paraId="450E439F" w14:textId="5643B588" w:rsidR="00B76345" w:rsidRPr="0004445E" w:rsidRDefault="00B76345" w:rsidP="00B76345">
      <w:pPr>
        <w:pStyle w:val="NumberedNormal"/>
        <w:rPr>
          <w:b/>
          <w:bCs/>
        </w:rPr>
      </w:pPr>
      <w:r w:rsidRPr="62F38606">
        <w:rPr>
          <w:b/>
          <w:bCs/>
        </w:rPr>
        <w:t>Provide identification of dock edge.</w:t>
      </w:r>
    </w:p>
    <w:p w14:paraId="6BACC957" w14:textId="1E632D6C" w:rsidR="00B76345" w:rsidRDefault="00B76345" w:rsidP="00A64583">
      <w:pPr>
        <w:pStyle w:val="NumberedNormal"/>
        <w:numPr>
          <w:ilvl w:val="1"/>
          <w:numId w:val="4"/>
        </w:numPr>
      </w:pPr>
      <w:r>
        <w:t xml:space="preserve">A </w:t>
      </w:r>
      <w:r w:rsidR="004A0A39">
        <w:t>colour contrast or a distinctive visual pattern to demarcate</w:t>
      </w:r>
      <w:r w:rsidR="00DA58FB">
        <w:t xml:space="preserve"> that is</w:t>
      </w:r>
      <w:r w:rsidR="00710493">
        <w:t xml:space="preserve"> a</w:t>
      </w:r>
      <w:r w:rsidR="00DA58FB">
        <w:t xml:space="preserve"> minimum</w:t>
      </w:r>
      <w:r w:rsidR="00710493">
        <w:t xml:space="preserve"> of</w:t>
      </w:r>
      <w:r w:rsidR="00DA58FB">
        <w:t xml:space="preserve"> 50 mm. The strip must extend across the entire length of the dock edge except where a guard or handrail is provided as a barrier.</w:t>
      </w:r>
    </w:p>
    <w:p w14:paraId="50A7ADA0" w14:textId="77777777" w:rsidR="00F95404" w:rsidRDefault="00F95404" w:rsidP="00F95404">
      <w:pPr>
        <w:pStyle w:val="NumberedNormal"/>
        <w:numPr>
          <w:ilvl w:val="0"/>
          <w:numId w:val="0"/>
        </w:numPr>
        <w:ind w:left="1800"/>
      </w:pPr>
    </w:p>
    <w:p w14:paraId="27A04A85" w14:textId="139A88AD" w:rsidR="00CF039B" w:rsidRPr="0016162F" w:rsidRDefault="00CF039B" w:rsidP="00CF039B">
      <w:pPr>
        <w:pStyle w:val="NumberedNormal"/>
        <w:rPr>
          <w:b/>
        </w:rPr>
      </w:pPr>
      <w:r w:rsidRPr="0016162F">
        <w:rPr>
          <w:b/>
        </w:rPr>
        <w:t>Provide shade, shelter, and seating.</w:t>
      </w:r>
    </w:p>
    <w:p w14:paraId="498047BD" w14:textId="70E21DDA" w:rsidR="00CF039B" w:rsidRDefault="00CF039B" w:rsidP="00A64583">
      <w:pPr>
        <w:pStyle w:val="NumberedNormal"/>
        <w:numPr>
          <w:ilvl w:val="1"/>
          <w:numId w:val="4"/>
        </w:numPr>
      </w:pPr>
      <w:r>
        <w:t>Shade, and shelter</w:t>
      </w:r>
      <w:r w:rsidR="00F95404">
        <w:t xml:space="preserve"> that complies with TADG, Obstructions, Protrusions and Overhead Objects (1.1.11) must be provided.</w:t>
      </w:r>
    </w:p>
    <w:p w14:paraId="140C1183" w14:textId="02ADB038" w:rsidR="00CF039B" w:rsidRDefault="00CF039B" w:rsidP="00A64583">
      <w:pPr>
        <w:pStyle w:val="NumberedNormal"/>
        <w:numPr>
          <w:ilvl w:val="1"/>
          <w:numId w:val="4"/>
        </w:numPr>
      </w:pPr>
      <w:r>
        <w:t>Seating that complies with TADG</w:t>
      </w:r>
      <w:r w:rsidR="004C4EE9">
        <w:t>, Rest Areas (1.1.5) and Benches and Seats</w:t>
      </w:r>
      <w:r w:rsidR="00BA0BF4">
        <w:t xml:space="preserve"> (1.5.1) </w:t>
      </w:r>
      <w:r w:rsidR="00C9725A">
        <w:t xml:space="preserve">should </w:t>
      </w:r>
      <w:r w:rsidR="00BA0BF4">
        <w:t>be provided</w:t>
      </w:r>
      <w:r w:rsidR="00E4755F">
        <w:t>,</w:t>
      </w:r>
      <w:r w:rsidR="00C9725A">
        <w:t xml:space="preserve"> if </w:t>
      </w:r>
      <w:r w:rsidR="0055098E">
        <w:t>feasible</w:t>
      </w:r>
      <w:r w:rsidR="00BA0BF4">
        <w:t>.</w:t>
      </w:r>
    </w:p>
    <w:p w14:paraId="0245422B" w14:textId="2A39C8F7" w:rsidR="00345E2A" w:rsidRDefault="00345E2A" w:rsidP="00A64583">
      <w:pPr>
        <w:pStyle w:val="NumberedNormal"/>
        <w:numPr>
          <w:ilvl w:val="1"/>
          <w:numId w:val="4"/>
        </w:numPr>
      </w:pPr>
      <w:r>
        <w:t>Provided at a range of viewing areas that are located within proximity to key destinations along docks and piers.</w:t>
      </w:r>
    </w:p>
    <w:p w14:paraId="4AC311DE" w14:textId="12C577D0" w:rsidR="00D1475C" w:rsidRDefault="00D1475C" w:rsidP="002555E9">
      <w:pPr>
        <w:pStyle w:val="NormalNTD"/>
        <w:ind w:left="720"/>
        <w:jc w:val="both"/>
      </w:pPr>
      <w:r>
        <w:rPr>
          <w:color w:val="auto"/>
          <w:lang w:val="en-US"/>
        </w:rPr>
        <w:br w:type="page"/>
      </w:r>
    </w:p>
    <w:p w14:paraId="3C7E8F6D" w14:textId="18784AF6" w:rsidR="000B722D" w:rsidRDefault="000B722D" w:rsidP="001173C0">
      <w:pPr>
        <w:pStyle w:val="Heading2"/>
      </w:pPr>
      <w:bookmarkStart w:id="85" w:name="_Toc121739542"/>
      <w:bookmarkStart w:id="86" w:name="_Toc121739699"/>
      <w:bookmarkStart w:id="87" w:name="_Toc121739902"/>
      <w:bookmarkStart w:id="88" w:name="_Toc124861138"/>
      <w:bookmarkStart w:id="89" w:name="_Toc124862767"/>
      <w:bookmarkStart w:id="90" w:name="_Toc124863325"/>
      <w:bookmarkStart w:id="91" w:name="_Toc124863547"/>
      <w:bookmarkStart w:id="92" w:name="_Ref124862532"/>
      <w:bookmarkStart w:id="93" w:name="_Ref124862538"/>
      <w:bookmarkStart w:id="94" w:name="_Toc124863326"/>
      <w:bookmarkStart w:id="95" w:name="_Toc145517269"/>
      <w:bookmarkEnd w:id="85"/>
      <w:bookmarkEnd w:id="86"/>
      <w:bookmarkEnd w:id="87"/>
      <w:bookmarkEnd w:id="88"/>
      <w:bookmarkEnd w:id="89"/>
      <w:bookmarkEnd w:id="90"/>
      <w:bookmarkEnd w:id="91"/>
      <w:r>
        <w:t>Gangways</w:t>
      </w:r>
      <w:bookmarkEnd w:id="92"/>
      <w:bookmarkEnd w:id="93"/>
      <w:bookmarkEnd w:id="94"/>
      <w:bookmarkEnd w:id="95"/>
    </w:p>
    <w:p w14:paraId="4A5DF549" w14:textId="77777777" w:rsidR="00C31392" w:rsidRDefault="00C31392" w:rsidP="001173C0"/>
    <w:p w14:paraId="62485FFB" w14:textId="7F8845D7" w:rsidR="00845747" w:rsidRPr="00B345AB" w:rsidRDefault="00DB76A4">
      <w:pPr>
        <w:pStyle w:val="NumberedNormal"/>
        <w:numPr>
          <w:ilvl w:val="0"/>
          <w:numId w:val="48"/>
        </w:numPr>
        <w:rPr>
          <w:b/>
          <w:bCs/>
        </w:rPr>
      </w:pPr>
      <w:r w:rsidRPr="00B345AB">
        <w:rPr>
          <w:b/>
          <w:bCs/>
          <w:lang w:val="en-US"/>
        </w:rPr>
        <w:t xml:space="preserve">Provide accessible </w:t>
      </w:r>
      <w:r w:rsidR="00871645" w:rsidRPr="00B345AB">
        <w:rPr>
          <w:b/>
          <w:bCs/>
          <w:lang w:val="en-US"/>
        </w:rPr>
        <w:t>connection points between the boardwalk</w:t>
      </w:r>
      <w:r w:rsidR="00864EFA" w:rsidRPr="00B345AB">
        <w:rPr>
          <w:b/>
          <w:bCs/>
          <w:lang w:val="en-US"/>
        </w:rPr>
        <w:t xml:space="preserve"> or</w:t>
      </w:r>
      <w:r w:rsidR="00AF5F5B" w:rsidRPr="00B345AB">
        <w:rPr>
          <w:b/>
          <w:bCs/>
          <w:lang w:val="en-US"/>
        </w:rPr>
        <w:t xml:space="preserve"> water’s edge structure</w:t>
      </w:r>
      <w:r w:rsidR="00904A82" w:rsidRPr="00B345AB">
        <w:rPr>
          <w:b/>
          <w:bCs/>
          <w:lang w:val="en-US"/>
        </w:rPr>
        <w:t xml:space="preserve"> </w:t>
      </w:r>
      <w:r w:rsidR="00871645" w:rsidRPr="00B345AB">
        <w:rPr>
          <w:b/>
          <w:bCs/>
          <w:lang w:val="en-US"/>
        </w:rPr>
        <w:t xml:space="preserve">to a </w:t>
      </w:r>
      <w:r w:rsidR="00C537F3" w:rsidRPr="00B345AB">
        <w:rPr>
          <w:b/>
          <w:bCs/>
          <w:lang w:val="en-US"/>
        </w:rPr>
        <w:t>water</w:t>
      </w:r>
      <w:r w:rsidR="00871645" w:rsidRPr="00B345AB">
        <w:rPr>
          <w:b/>
          <w:bCs/>
          <w:lang w:val="en-US"/>
        </w:rPr>
        <w:t xml:space="preserve">-level </w:t>
      </w:r>
      <w:r w:rsidR="00D12800" w:rsidRPr="00B345AB">
        <w:rPr>
          <w:b/>
          <w:bCs/>
          <w:lang w:val="en-US"/>
        </w:rPr>
        <w:t xml:space="preserve">floating </w:t>
      </w:r>
      <w:r w:rsidR="00871645" w:rsidRPr="00B345AB">
        <w:rPr>
          <w:b/>
          <w:bCs/>
          <w:lang w:val="en-US"/>
        </w:rPr>
        <w:t xml:space="preserve">dock. </w:t>
      </w:r>
    </w:p>
    <w:p w14:paraId="07E36F86" w14:textId="12267352" w:rsidR="00ED5B68" w:rsidRDefault="00971AB9" w:rsidP="003C4ABB">
      <w:pPr>
        <w:pStyle w:val="NumberedNormal"/>
        <w:numPr>
          <w:ilvl w:val="1"/>
          <w:numId w:val="4"/>
        </w:numPr>
      </w:pPr>
      <w:r w:rsidRPr="00971AB9">
        <w:t xml:space="preserve">The slope of the gangway </w:t>
      </w:r>
      <w:r w:rsidR="00CC1730">
        <w:t>must</w:t>
      </w:r>
      <w:r w:rsidRPr="00971AB9">
        <w:t xml:space="preserve"> be calculated on the lowest water level mark typically expected in the summer season</w:t>
      </w:r>
      <w:r w:rsidR="00232C1A">
        <w:t>.</w:t>
      </w:r>
    </w:p>
    <w:p w14:paraId="3E4A2946" w14:textId="3FD4D48E" w:rsidR="00E26E92" w:rsidRDefault="00971AB9" w:rsidP="003C4ABB">
      <w:pPr>
        <w:pStyle w:val="NumberedNormal"/>
        <w:numPr>
          <w:ilvl w:val="1"/>
          <w:numId w:val="4"/>
        </w:numPr>
      </w:pPr>
      <w:r w:rsidRPr="00971AB9">
        <w:t xml:space="preserve">The slope of the gangway during the lowest water level mark </w:t>
      </w:r>
      <w:r w:rsidR="00CC1730">
        <w:t>must</w:t>
      </w:r>
      <w:r w:rsidRPr="00971AB9">
        <w:t xml:space="preserve"> be no steeper </w:t>
      </w:r>
      <w:r w:rsidRPr="001A136F">
        <w:rPr>
          <w:rFonts w:cs="Arial"/>
          <w:szCs w:val="24"/>
        </w:rPr>
        <w:t xml:space="preserve">than </w:t>
      </w:r>
      <w:r w:rsidR="001A136F" w:rsidRPr="00487404">
        <w:rPr>
          <w:rStyle w:val="cf01"/>
          <w:rFonts w:ascii="Arial" w:hAnsi="Arial" w:cs="Arial"/>
          <w:sz w:val="24"/>
          <w:szCs w:val="24"/>
        </w:rPr>
        <w:t>1:1</w:t>
      </w:r>
      <w:r w:rsidR="00D352C5">
        <w:rPr>
          <w:rStyle w:val="cf01"/>
          <w:rFonts w:ascii="Arial" w:hAnsi="Arial" w:cs="Arial"/>
          <w:sz w:val="24"/>
          <w:szCs w:val="24"/>
        </w:rPr>
        <w:t>5</w:t>
      </w:r>
      <w:r w:rsidR="001A136F" w:rsidRPr="00487404">
        <w:rPr>
          <w:rStyle w:val="cf01"/>
          <w:rFonts w:ascii="Arial" w:hAnsi="Arial" w:cs="Arial"/>
          <w:sz w:val="24"/>
          <w:szCs w:val="24"/>
        </w:rPr>
        <w:t xml:space="preserve"> (</w:t>
      </w:r>
      <w:r w:rsidR="00D352C5">
        <w:rPr>
          <w:rStyle w:val="cf01"/>
          <w:rFonts w:ascii="Arial" w:hAnsi="Arial" w:cs="Arial"/>
          <w:sz w:val="24"/>
          <w:szCs w:val="24"/>
        </w:rPr>
        <w:t>6.7</w:t>
      </w:r>
      <w:r w:rsidR="00D25995" w:rsidRPr="00D25995">
        <w:rPr>
          <w:rStyle w:val="cf01"/>
          <w:rFonts w:ascii="Arial" w:hAnsi="Arial" w:cs="Arial"/>
          <w:sz w:val="24"/>
          <w:szCs w:val="24"/>
        </w:rPr>
        <w:t>%)</w:t>
      </w:r>
      <w:r w:rsidR="00843E68" w:rsidRPr="00D25995">
        <w:rPr>
          <w:rStyle w:val="cf01"/>
          <w:rFonts w:ascii="Arial" w:hAnsi="Arial" w:cs="Arial"/>
          <w:sz w:val="24"/>
          <w:szCs w:val="24"/>
        </w:rPr>
        <w:t>.</w:t>
      </w:r>
    </w:p>
    <w:p w14:paraId="09E1E49D" w14:textId="25C28C3A" w:rsidR="00E26E92" w:rsidRPr="000E41DD" w:rsidRDefault="00971AB9" w:rsidP="003C4ABB">
      <w:pPr>
        <w:pStyle w:val="NumberedNormal"/>
        <w:numPr>
          <w:ilvl w:val="1"/>
          <w:numId w:val="4"/>
        </w:numPr>
      </w:pPr>
      <w:r>
        <w:t xml:space="preserve">A </w:t>
      </w:r>
      <w:r w:rsidR="00625867">
        <w:t xml:space="preserve">clear </w:t>
      </w:r>
      <w:r w:rsidR="00625867" w:rsidRPr="000E41DD">
        <w:t xml:space="preserve">width </w:t>
      </w:r>
      <w:r w:rsidR="005C2CE7" w:rsidRPr="000E41DD">
        <w:t>at least</w:t>
      </w:r>
      <w:r w:rsidRPr="000E41DD">
        <w:t xml:space="preserve"> </w:t>
      </w:r>
      <w:r w:rsidR="000E41DD" w:rsidRPr="000E41DD">
        <w:t xml:space="preserve">2500 </w:t>
      </w:r>
      <w:r w:rsidR="00F0154D" w:rsidRPr="000E41DD">
        <w:t>mm</w:t>
      </w:r>
      <w:r w:rsidRPr="000E41DD">
        <w:rPr>
          <w:color w:val="FF0000"/>
        </w:rPr>
        <w:t xml:space="preserve"> </w:t>
      </w:r>
      <w:r w:rsidR="00CC1730" w:rsidRPr="000E41DD">
        <w:t>must</w:t>
      </w:r>
      <w:r w:rsidRPr="000E41DD">
        <w:t xml:space="preserve"> be provided between</w:t>
      </w:r>
      <w:r w:rsidR="00142CC4" w:rsidRPr="000E41DD">
        <w:t xml:space="preserve"> the</w:t>
      </w:r>
      <w:r w:rsidRPr="000E41DD">
        <w:t xml:space="preserve"> </w:t>
      </w:r>
      <w:r w:rsidR="00AA15BF" w:rsidRPr="000E41DD">
        <w:t>interior edge such as between</w:t>
      </w:r>
      <w:r w:rsidRPr="000E41DD">
        <w:t xml:space="preserve"> handrails and </w:t>
      </w:r>
      <w:r w:rsidR="00C1281A" w:rsidRPr="000E41DD">
        <w:t>toe rails</w:t>
      </w:r>
      <w:r w:rsidR="00232C1A" w:rsidRPr="000E41DD">
        <w:t>.</w:t>
      </w:r>
      <w:r w:rsidRPr="000E41DD">
        <w:t xml:space="preserve"> </w:t>
      </w:r>
    </w:p>
    <w:p w14:paraId="027AC147" w14:textId="3ED67717" w:rsidR="00AC73E3" w:rsidRDefault="00F0154D" w:rsidP="003C4ABB">
      <w:pPr>
        <w:pStyle w:val="NumberedNormal"/>
        <w:numPr>
          <w:ilvl w:val="1"/>
          <w:numId w:val="4"/>
        </w:numPr>
      </w:pPr>
      <w:r w:rsidRPr="000E41DD">
        <w:t xml:space="preserve">A </w:t>
      </w:r>
      <w:r w:rsidR="000E41DD" w:rsidRPr="000E41DD">
        <w:t>2</w:t>
      </w:r>
      <w:r w:rsidR="000E41DD" w:rsidRPr="009F6F92">
        <w:t>5</w:t>
      </w:r>
      <w:r w:rsidR="000E41DD" w:rsidRPr="000E41DD">
        <w:t>00</w:t>
      </w:r>
      <w:r w:rsidR="000E41DD" w:rsidRPr="004E678D">
        <w:t xml:space="preserve"> </w:t>
      </w:r>
      <w:r w:rsidRPr="004E678D">
        <w:t xml:space="preserve">mm turning </w:t>
      </w:r>
      <w:r>
        <w:t xml:space="preserve">circle </w:t>
      </w:r>
      <w:r w:rsidR="00CC1730">
        <w:t>must</w:t>
      </w:r>
      <w:r>
        <w:t xml:space="preserve"> be provided on landings.</w:t>
      </w:r>
      <w:r w:rsidR="00907ECD" w:rsidDel="00907ECD">
        <w:t xml:space="preserve"> </w:t>
      </w:r>
    </w:p>
    <w:p w14:paraId="135546DC" w14:textId="77777777" w:rsidR="0022618D" w:rsidRDefault="00D33549" w:rsidP="1D0A30D5">
      <w:pPr>
        <w:pStyle w:val="NumberedNormal"/>
        <w:numPr>
          <w:ilvl w:val="1"/>
          <w:numId w:val="4"/>
        </w:numPr>
        <w:rPr>
          <w:lang w:val="en-US"/>
        </w:rPr>
      </w:pPr>
      <w:r>
        <w:rPr>
          <w:lang w:val="en-US"/>
        </w:rPr>
        <w:t>Where possible, l</w:t>
      </w:r>
      <w:r w:rsidR="00971AB9" w:rsidRPr="1D0A30D5">
        <w:rPr>
          <w:lang w:val="en-US"/>
        </w:rPr>
        <w:t xml:space="preserve">andings </w:t>
      </w:r>
      <w:r>
        <w:rPr>
          <w:lang w:val="en-US"/>
        </w:rPr>
        <w:t>should</w:t>
      </w:r>
      <w:r w:rsidR="00971AB9" w:rsidRPr="1D0A30D5">
        <w:rPr>
          <w:lang w:val="en-US"/>
        </w:rPr>
        <w:t xml:space="preserve"> be provided </w:t>
      </w:r>
      <w:r w:rsidR="000168D4" w:rsidRPr="1D0A30D5">
        <w:rPr>
          <w:lang w:val="en-US"/>
        </w:rPr>
        <w:t xml:space="preserve">not more than </w:t>
      </w:r>
      <w:r w:rsidR="00971AB9" w:rsidRPr="1D0A30D5">
        <w:rPr>
          <w:lang w:val="en-US"/>
        </w:rPr>
        <w:t xml:space="preserve">9 metres </w:t>
      </w:r>
      <w:r w:rsidR="000168D4" w:rsidRPr="1D0A30D5">
        <w:rPr>
          <w:lang w:val="en-US"/>
        </w:rPr>
        <w:t xml:space="preserve">apart </w:t>
      </w:r>
      <w:r w:rsidR="00971AB9" w:rsidRPr="1D0A30D5">
        <w:rPr>
          <w:lang w:val="en-US"/>
        </w:rPr>
        <w:t xml:space="preserve">along the </w:t>
      </w:r>
      <w:r w:rsidR="005C2CE7" w:rsidRPr="1D0A30D5">
        <w:rPr>
          <w:lang w:val="en-US"/>
        </w:rPr>
        <w:t>gangway</w:t>
      </w:r>
      <w:r w:rsidR="0022618D">
        <w:rPr>
          <w:lang w:val="en-US"/>
        </w:rPr>
        <w:t>.</w:t>
      </w:r>
    </w:p>
    <w:p w14:paraId="363CA17C" w14:textId="7BA6BF94" w:rsidR="00E26E92" w:rsidRPr="00E26E92" w:rsidRDefault="0022618D" w:rsidP="1D0A30D5">
      <w:pPr>
        <w:pStyle w:val="NumberedNormal"/>
        <w:numPr>
          <w:ilvl w:val="1"/>
          <w:numId w:val="4"/>
        </w:numPr>
        <w:rPr>
          <w:lang w:val="en-US"/>
        </w:rPr>
      </w:pPr>
      <w:r>
        <w:rPr>
          <w:lang w:val="en-US"/>
        </w:rPr>
        <w:t>Where possible, a maximum</w:t>
      </w:r>
      <w:r w:rsidR="00971AB9" w:rsidRPr="1D0A30D5">
        <w:rPr>
          <w:lang w:val="en-US"/>
        </w:rPr>
        <w:t xml:space="preserve"> </w:t>
      </w:r>
      <w:r w:rsidR="002E4237">
        <w:rPr>
          <w:lang w:val="en-US"/>
        </w:rPr>
        <w:t>1:15 (</w:t>
      </w:r>
      <w:r w:rsidR="00102017" w:rsidRPr="1D0A30D5">
        <w:rPr>
          <w:lang w:val="en-US"/>
        </w:rPr>
        <w:t>6.7%</w:t>
      </w:r>
      <w:r w:rsidR="002E4237">
        <w:rPr>
          <w:lang w:val="en-US"/>
        </w:rPr>
        <w:t>)</w:t>
      </w:r>
      <w:r w:rsidR="00102017" w:rsidRPr="1D0A30D5">
        <w:rPr>
          <w:lang w:val="en-US"/>
        </w:rPr>
        <w:t xml:space="preserve"> </w:t>
      </w:r>
      <w:r>
        <w:rPr>
          <w:lang w:val="en-US"/>
        </w:rPr>
        <w:t xml:space="preserve">running </w:t>
      </w:r>
      <w:r w:rsidR="00971AB9" w:rsidRPr="1D0A30D5">
        <w:rPr>
          <w:lang w:val="en-US"/>
        </w:rPr>
        <w:t>slope</w:t>
      </w:r>
      <w:r>
        <w:rPr>
          <w:lang w:val="en-US"/>
        </w:rPr>
        <w:t xml:space="preserve"> should be provided</w:t>
      </w:r>
      <w:r w:rsidR="00971AB9" w:rsidRPr="1D0A30D5">
        <w:rPr>
          <w:lang w:val="en-US"/>
        </w:rPr>
        <w:t>.</w:t>
      </w:r>
    </w:p>
    <w:p w14:paraId="5A6B77D4" w14:textId="77777777" w:rsidR="00E92A81" w:rsidRPr="001173C0" w:rsidRDefault="00E92A81" w:rsidP="001173C0">
      <w:pPr>
        <w:pStyle w:val="NumberedNormal"/>
        <w:numPr>
          <w:ilvl w:val="0"/>
          <w:numId w:val="0"/>
        </w:numPr>
        <w:rPr>
          <w:b/>
          <w:bCs/>
          <w:szCs w:val="24"/>
        </w:rPr>
      </w:pPr>
    </w:p>
    <w:p w14:paraId="36FF9322" w14:textId="48D30F23" w:rsidR="00E67ED6" w:rsidRDefault="00E92A81" w:rsidP="00E67ED6">
      <w:pPr>
        <w:pStyle w:val="NumberedNormal"/>
        <w:rPr>
          <w:b/>
          <w:bCs/>
        </w:rPr>
      </w:pPr>
      <w:r w:rsidRPr="62F38606">
        <w:rPr>
          <w:b/>
          <w:bCs/>
        </w:rPr>
        <w:t>Provide accessible features on the gangwa</w:t>
      </w:r>
      <w:r w:rsidR="0048530A" w:rsidRPr="62F38606">
        <w:rPr>
          <w:b/>
          <w:bCs/>
        </w:rPr>
        <w:t xml:space="preserve">y, </w:t>
      </w:r>
      <w:r w:rsidR="00E67ED6" w:rsidRPr="62F38606">
        <w:rPr>
          <w:b/>
          <w:bCs/>
        </w:rPr>
        <w:t>like</w:t>
      </w:r>
      <w:r w:rsidR="0048530A" w:rsidRPr="62F38606">
        <w:rPr>
          <w:b/>
          <w:bCs/>
        </w:rPr>
        <w:t xml:space="preserve"> </w:t>
      </w:r>
      <w:r w:rsidR="0034588A" w:rsidRPr="62F38606">
        <w:rPr>
          <w:b/>
          <w:bCs/>
        </w:rPr>
        <w:t xml:space="preserve">typical elements </w:t>
      </w:r>
      <w:r w:rsidR="0048530A" w:rsidRPr="62F38606">
        <w:rPr>
          <w:b/>
          <w:bCs/>
        </w:rPr>
        <w:t>found on a ramp.</w:t>
      </w:r>
    </w:p>
    <w:p w14:paraId="56982088" w14:textId="14D863D0" w:rsidR="00312382" w:rsidRDefault="0048530A" w:rsidP="003C4ABB">
      <w:pPr>
        <w:pStyle w:val="NumberedNormal"/>
        <w:numPr>
          <w:ilvl w:val="1"/>
          <w:numId w:val="4"/>
        </w:numPr>
      </w:pPr>
      <w:r>
        <w:t>At the top and bottom of the gangway</w:t>
      </w:r>
      <w:r w:rsidR="00232C1A">
        <w:t>:</w:t>
      </w:r>
      <w:r w:rsidR="00F30234">
        <w:t xml:space="preserve"> </w:t>
      </w:r>
    </w:p>
    <w:p w14:paraId="5A92009D" w14:textId="68C4659F" w:rsidR="00E67ED6" w:rsidRDefault="00312382" w:rsidP="003C4ABB">
      <w:pPr>
        <w:pStyle w:val="NumberedNormal"/>
        <w:numPr>
          <w:ilvl w:val="2"/>
          <w:numId w:val="4"/>
        </w:numPr>
      </w:pPr>
      <w:r>
        <w:t>C</w:t>
      </w:r>
      <w:r w:rsidR="0048530A">
        <w:t xml:space="preserve">olour contrast </w:t>
      </w:r>
      <w:r w:rsidR="00016827">
        <w:t>or a distinctive visual pattern to demarcate</w:t>
      </w:r>
      <w:r w:rsidR="0048530A">
        <w:t xml:space="preserve"> between the incline and level portions of the gangway</w:t>
      </w:r>
      <w:r w:rsidR="00E67ED6">
        <w:t xml:space="preserve"> </w:t>
      </w:r>
      <w:r w:rsidR="00CC1730">
        <w:t>must</w:t>
      </w:r>
      <w:r w:rsidR="00E67ED6">
        <w:t xml:space="preserve"> be provided</w:t>
      </w:r>
      <w:r w:rsidR="0092576A">
        <w:t xml:space="preserve"> to help identify the change in leve</w:t>
      </w:r>
      <w:r>
        <w:t>l</w:t>
      </w:r>
      <w:r w:rsidR="00232C1A">
        <w:t>.</w:t>
      </w:r>
      <w:r>
        <w:t xml:space="preserve"> </w:t>
      </w:r>
    </w:p>
    <w:p w14:paraId="379593ED" w14:textId="284CEC17" w:rsidR="00312382" w:rsidRPr="00E67ED6" w:rsidRDefault="00312382" w:rsidP="003C4ABB">
      <w:pPr>
        <w:pStyle w:val="NumberedNormal"/>
        <w:numPr>
          <w:ilvl w:val="2"/>
          <w:numId w:val="4"/>
        </w:numPr>
      </w:pPr>
      <w:r>
        <w:t xml:space="preserve">A tactile element, but not tactile attention indicators, </w:t>
      </w:r>
      <w:r w:rsidR="00CC1730">
        <w:t>must</w:t>
      </w:r>
      <w:r>
        <w:t xml:space="preserve"> be provided </w:t>
      </w:r>
      <w:r w:rsidR="00304425">
        <w:t>as a</w:t>
      </w:r>
      <w:r>
        <w:t xml:space="preserve"> textural cue that there is a change in level. </w:t>
      </w:r>
    </w:p>
    <w:p w14:paraId="738FD088" w14:textId="0DEF3502" w:rsidR="0048530A" w:rsidRDefault="0034588A" w:rsidP="003C4ABB">
      <w:pPr>
        <w:pStyle w:val="NumberedNormal"/>
        <w:numPr>
          <w:ilvl w:val="1"/>
          <w:numId w:val="4"/>
        </w:numPr>
      </w:pPr>
      <w:r w:rsidRPr="00B7665C">
        <w:t xml:space="preserve">Handrails and edge protection </w:t>
      </w:r>
      <w:r w:rsidR="00066CAB">
        <w:t xml:space="preserve">that comply with </w:t>
      </w:r>
      <w:r w:rsidR="000D6B71" w:rsidRPr="000D6B71">
        <w:t xml:space="preserve">TADG, Handrails (1.1.7) </w:t>
      </w:r>
      <w:r w:rsidR="000D6B71">
        <w:t>m</w:t>
      </w:r>
      <w:r w:rsidR="00CC1730">
        <w:t>ust</w:t>
      </w:r>
      <w:r w:rsidRPr="00B7665C">
        <w:t xml:space="preserve"> be provided on both sides of the gangway.</w:t>
      </w:r>
    </w:p>
    <w:p w14:paraId="704E4CDF" w14:textId="77777777" w:rsidR="004601FE" w:rsidRPr="004601FE" w:rsidRDefault="004601FE" w:rsidP="004601FE"/>
    <w:p w14:paraId="132F85AC" w14:textId="77777777" w:rsidR="00857E1E" w:rsidRDefault="00857E1E">
      <w:pPr>
        <w:spacing w:after="160" w:line="259" w:lineRule="auto"/>
        <w:rPr>
          <w:rFonts w:eastAsiaTheme="majorEastAsia" w:cstheme="majorBidi"/>
          <w:sz w:val="36"/>
          <w:szCs w:val="26"/>
          <w:lang w:val="en-US"/>
        </w:rPr>
      </w:pPr>
      <w:bookmarkStart w:id="96" w:name="_Toc121739544"/>
      <w:bookmarkStart w:id="97" w:name="_Toc121739701"/>
      <w:bookmarkStart w:id="98" w:name="_Toc121739904"/>
      <w:bookmarkStart w:id="99" w:name="_Toc124861140"/>
      <w:bookmarkStart w:id="100" w:name="_Toc124862769"/>
      <w:bookmarkStart w:id="101" w:name="_Toc124863327"/>
      <w:bookmarkStart w:id="102" w:name="_Toc124863549"/>
      <w:bookmarkStart w:id="103" w:name="_Toc105157053"/>
      <w:bookmarkStart w:id="104" w:name="_Toc107237410"/>
      <w:bookmarkStart w:id="105" w:name="_Toc107305022"/>
      <w:bookmarkStart w:id="106" w:name="_Toc105157054"/>
      <w:bookmarkStart w:id="107" w:name="_Toc107237411"/>
      <w:bookmarkStart w:id="108" w:name="_Toc107305023"/>
      <w:bookmarkStart w:id="109" w:name="_Toc105157055"/>
      <w:bookmarkStart w:id="110" w:name="_Toc107237412"/>
      <w:bookmarkStart w:id="111" w:name="_Toc107305024"/>
      <w:bookmarkStart w:id="112" w:name="_Toc105157056"/>
      <w:bookmarkStart w:id="113" w:name="_Toc107237413"/>
      <w:bookmarkStart w:id="114" w:name="_Toc107305025"/>
      <w:bookmarkStart w:id="115" w:name="_Toc105157057"/>
      <w:bookmarkStart w:id="116" w:name="_Toc107237414"/>
      <w:bookmarkStart w:id="117" w:name="_Toc107305026"/>
      <w:bookmarkStart w:id="118" w:name="_Toc12486332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br w:type="page"/>
      </w:r>
    </w:p>
    <w:p w14:paraId="7CEB2F7C" w14:textId="7BF1CBA9" w:rsidR="000B722D" w:rsidRDefault="000B722D" w:rsidP="000B722D">
      <w:pPr>
        <w:pStyle w:val="Heading2"/>
      </w:pPr>
      <w:bookmarkStart w:id="119" w:name="_Toc145517270"/>
      <w:r>
        <w:t xml:space="preserve">Canoe </w:t>
      </w:r>
      <w:r w:rsidR="00DC2CAA">
        <w:t>and</w:t>
      </w:r>
      <w:r>
        <w:t xml:space="preserve"> Kayak Launches</w:t>
      </w:r>
      <w:bookmarkEnd w:id="118"/>
      <w:bookmarkEnd w:id="119"/>
    </w:p>
    <w:p w14:paraId="7FA1EAA1" w14:textId="77777777" w:rsidR="001111D0" w:rsidRPr="004148F7" w:rsidRDefault="001111D0" w:rsidP="001173C0">
      <w:pPr>
        <w:pStyle w:val="QN"/>
      </w:pPr>
    </w:p>
    <w:p w14:paraId="6C8BEBB0" w14:textId="7A5D7372" w:rsidR="000B722D" w:rsidRPr="00B345AB" w:rsidRDefault="000B722D">
      <w:pPr>
        <w:pStyle w:val="NumberedNormal"/>
        <w:numPr>
          <w:ilvl w:val="0"/>
          <w:numId w:val="49"/>
        </w:numPr>
        <w:rPr>
          <w:b/>
          <w:bCs/>
        </w:rPr>
      </w:pPr>
      <w:r w:rsidRPr="00B345AB">
        <w:rPr>
          <w:b/>
          <w:bCs/>
          <w:lang w:val="en-US"/>
        </w:rPr>
        <w:t xml:space="preserve">Provide accessible entry points into </w:t>
      </w:r>
      <w:r w:rsidR="00766C12" w:rsidRPr="00B345AB">
        <w:rPr>
          <w:b/>
          <w:bCs/>
          <w:lang w:val="en-US"/>
        </w:rPr>
        <w:t>non-motorized vessels</w:t>
      </w:r>
      <w:r w:rsidR="00613D77" w:rsidRPr="00B345AB">
        <w:rPr>
          <w:b/>
          <w:bCs/>
          <w:lang w:val="en-US"/>
        </w:rPr>
        <w:t xml:space="preserve"> </w:t>
      </w:r>
      <w:r w:rsidRPr="00B345AB">
        <w:rPr>
          <w:b/>
          <w:bCs/>
        </w:rPr>
        <w:t>such as canoes</w:t>
      </w:r>
      <w:r w:rsidR="00260404" w:rsidRPr="00B345AB">
        <w:rPr>
          <w:b/>
          <w:bCs/>
        </w:rPr>
        <w:t xml:space="preserve"> and </w:t>
      </w:r>
      <w:r w:rsidRPr="00B345AB">
        <w:rPr>
          <w:b/>
          <w:bCs/>
        </w:rPr>
        <w:t>kayaks</w:t>
      </w:r>
      <w:r w:rsidR="00E23BE5" w:rsidRPr="00B345AB">
        <w:rPr>
          <w:b/>
          <w:bCs/>
        </w:rPr>
        <w:t>, included adapted canoes and kayaks</w:t>
      </w:r>
      <w:r w:rsidRPr="00B345AB">
        <w:rPr>
          <w:b/>
          <w:bCs/>
        </w:rPr>
        <w:t>.</w:t>
      </w:r>
    </w:p>
    <w:p w14:paraId="4EDDA30B" w14:textId="316D99F0" w:rsidR="000B722D" w:rsidRPr="000E0A2D" w:rsidRDefault="00D82CB4" w:rsidP="003C4ABB">
      <w:pPr>
        <w:pStyle w:val="NumberedNormal"/>
        <w:numPr>
          <w:ilvl w:val="1"/>
          <w:numId w:val="4"/>
        </w:numPr>
      </w:pPr>
      <w:r>
        <w:t xml:space="preserve">At every project where </w:t>
      </w:r>
      <w:r w:rsidR="00360A52">
        <w:t>launch sites are</w:t>
      </w:r>
      <w:r>
        <w:t xml:space="preserve"> proposed, a</w:t>
      </w:r>
      <w:r w:rsidR="000B722D">
        <w:t>t least 50% of the</w:t>
      </w:r>
      <w:r w:rsidR="5774BBDA">
        <w:t xml:space="preserve"> total</w:t>
      </w:r>
      <w:r w:rsidR="000B722D">
        <w:t xml:space="preserve"> launch sites</w:t>
      </w:r>
      <w:r w:rsidR="00D62B41">
        <w:t>,</w:t>
      </w:r>
      <w:r w:rsidR="000B722D">
        <w:t xml:space="preserve"> but never less than one</w:t>
      </w:r>
      <w:r w:rsidR="00D62B41">
        <w:t>,</w:t>
      </w:r>
      <w:r w:rsidR="000B722D">
        <w:t xml:space="preserve"> </w:t>
      </w:r>
      <w:r w:rsidR="00CC1730">
        <w:t>must</w:t>
      </w:r>
      <w:r w:rsidR="000B722D">
        <w:t xml:space="preserve"> include an accessible </w:t>
      </w:r>
      <w:r w:rsidR="00232D49">
        <w:t>launch</w:t>
      </w:r>
      <w:r>
        <w:t>.</w:t>
      </w:r>
    </w:p>
    <w:p w14:paraId="3EC41724" w14:textId="3F52B6FA" w:rsidR="000B722D" w:rsidRDefault="000B722D" w:rsidP="003C4ABB">
      <w:pPr>
        <w:pStyle w:val="NumberedNormal"/>
        <w:numPr>
          <w:ilvl w:val="1"/>
          <w:numId w:val="4"/>
        </w:numPr>
      </w:pPr>
      <w:r w:rsidRPr="000E0A2D">
        <w:t>An accessible path of travel</w:t>
      </w:r>
      <w:r w:rsidR="00D01BD9">
        <w:t xml:space="preserve"> </w:t>
      </w:r>
      <w:r w:rsidR="00CC1730">
        <w:t>must</w:t>
      </w:r>
      <w:r w:rsidR="00D01BD9">
        <w:t xml:space="preserve"> </w:t>
      </w:r>
      <w:r w:rsidR="00E92C64">
        <w:t xml:space="preserve">connect </w:t>
      </w:r>
      <w:r w:rsidR="00E92C64" w:rsidRPr="000E0A2D">
        <w:t>to</w:t>
      </w:r>
      <w:r w:rsidRPr="000E0A2D">
        <w:t xml:space="preserve"> the</w:t>
      </w:r>
      <w:r w:rsidR="00D01BD9">
        <w:t xml:space="preserve"> accessible </w:t>
      </w:r>
      <w:r w:rsidRPr="000E0A2D">
        <w:t>launch point</w:t>
      </w:r>
      <w:r w:rsidR="00D01BD9">
        <w:t>.</w:t>
      </w:r>
    </w:p>
    <w:p w14:paraId="7705E368" w14:textId="623E1DE7" w:rsidR="00AE7072" w:rsidRDefault="00AE7072" w:rsidP="003C4ABB">
      <w:pPr>
        <w:pStyle w:val="NumberedNormal"/>
        <w:numPr>
          <w:ilvl w:val="1"/>
          <w:numId w:val="4"/>
        </w:numPr>
      </w:pPr>
      <w:r>
        <w:t>Provide colour contrast or a distinctive visual pattern to demarcate the leading edge of the entry point.</w:t>
      </w:r>
    </w:p>
    <w:p w14:paraId="0CDD6292" w14:textId="77777777" w:rsidR="001305F0" w:rsidRDefault="001305F0" w:rsidP="00AE7072">
      <w:pPr>
        <w:pStyle w:val="NumberedNormal"/>
        <w:numPr>
          <w:ilvl w:val="0"/>
          <w:numId w:val="0"/>
        </w:numPr>
        <w:ind w:left="360"/>
      </w:pPr>
    </w:p>
    <w:p w14:paraId="31512887" w14:textId="10D375CB" w:rsidR="00145165" w:rsidRDefault="007D0B70" w:rsidP="007D0B70">
      <w:pPr>
        <w:pStyle w:val="NumberedNormal"/>
        <w:rPr>
          <w:b/>
          <w:bCs/>
        </w:rPr>
      </w:pPr>
      <w:r w:rsidRPr="62F38606">
        <w:rPr>
          <w:b/>
          <w:bCs/>
        </w:rPr>
        <w:t>Accessible canoe</w:t>
      </w:r>
      <w:r w:rsidR="00260404" w:rsidRPr="62F38606">
        <w:rPr>
          <w:b/>
          <w:bCs/>
        </w:rPr>
        <w:t xml:space="preserve"> and </w:t>
      </w:r>
      <w:r w:rsidRPr="62F38606">
        <w:rPr>
          <w:b/>
          <w:bCs/>
        </w:rPr>
        <w:t xml:space="preserve">kayak launches </w:t>
      </w:r>
      <w:r w:rsidR="71680162" w:rsidRPr="62F38606">
        <w:rPr>
          <w:b/>
          <w:bCs/>
        </w:rPr>
        <w:t>must:</w:t>
      </w:r>
    </w:p>
    <w:p w14:paraId="7215EC7C" w14:textId="7306D2C0" w:rsidR="007D0B70" w:rsidRPr="00970CAA" w:rsidRDefault="69555540">
      <w:pPr>
        <w:pStyle w:val="NumberedNormal"/>
        <w:numPr>
          <w:ilvl w:val="1"/>
          <w:numId w:val="45"/>
        </w:numPr>
      </w:pPr>
      <w:r w:rsidRPr="00970CAA">
        <w:t>Be provided in safe locations</w:t>
      </w:r>
      <w:r w:rsidR="00F547BA">
        <w:t>.</w:t>
      </w:r>
    </w:p>
    <w:p w14:paraId="3E0DCACC" w14:textId="365B6FF4" w:rsidR="73691672" w:rsidRPr="00970CAA" w:rsidRDefault="73691672">
      <w:pPr>
        <w:pStyle w:val="NumberedNormal"/>
        <w:numPr>
          <w:ilvl w:val="1"/>
          <w:numId w:val="45"/>
        </w:numPr>
      </w:pPr>
      <w:r w:rsidRPr="00970CAA">
        <w:t>Include grab bars</w:t>
      </w:r>
      <w:r w:rsidR="006502CD">
        <w:t xml:space="preserve">, </w:t>
      </w:r>
      <w:r w:rsidRPr="00970CAA">
        <w:t>custom or off-the-shelf product</w:t>
      </w:r>
      <w:r w:rsidR="006502CD">
        <w:t>s</w:t>
      </w:r>
      <w:r w:rsidRPr="00970CAA">
        <w:t>.</w:t>
      </w:r>
    </w:p>
    <w:p w14:paraId="5F69C747" w14:textId="2321BF5C" w:rsidR="08494D26" w:rsidRPr="00970CAA" w:rsidRDefault="08494D26">
      <w:pPr>
        <w:pStyle w:val="NumberedNormal"/>
        <w:numPr>
          <w:ilvl w:val="1"/>
          <w:numId w:val="45"/>
        </w:numPr>
        <w:rPr>
          <w:rFonts w:eastAsia="Calibri"/>
          <w:szCs w:val="24"/>
        </w:rPr>
      </w:pPr>
      <w:r w:rsidRPr="00970CAA">
        <w:rPr>
          <w:rFonts w:eastAsia="Calibri"/>
          <w:szCs w:val="24"/>
        </w:rPr>
        <w:t>Include a transfer bench</w:t>
      </w:r>
      <w:r w:rsidR="00F547BA">
        <w:rPr>
          <w:rFonts w:eastAsia="Calibri"/>
          <w:szCs w:val="24"/>
        </w:rPr>
        <w:t>.</w:t>
      </w:r>
    </w:p>
    <w:p w14:paraId="1565A2B1" w14:textId="171A1927" w:rsidR="62F38606" w:rsidRDefault="783CE02E">
      <w:pPr>
        <w:pStyle w:val="NumberedNormal"/>
        <w:numPr>
          <w:ilvl w:val="1"/>
          <w:numId w:val="45"/>
        </w:numPr>
      </w:pPr>
      <w:r w:rsidRPr="00970CAA">
        <w:t xml:space="preserve">Include a </w:t>
      </w:r>
      <w:r w:rsidR="69555540" w:rsidRPr="00970CAA">
        <w:t>railing that extends 450 mm beyond the edge of the dock and over the watercraft for added stabilization when entering and exiting a watercraft.</w:t>
      </w:r>
    </w:p>
    <w:p w14:paraId="58BE7EAA" w14:textId="77777777" w:rsidR="005F0E5B" w:rsidRPr="00F547BA" w:rsidRDefault="005F0E5B" w:rsidP="005F0E5B">
      <w:pPr>
        <w:pStyle w:val="NumberedNormal"/>
        <w:numPr>
          <w:ilvl w:val="0"/>
          <w:numId w:val="0"/>
        </w:numPr>
        <w:ind w:left="1800"/>
      </w:pPr>
    </w:p>
    <w:p w14:paraId="3006D266" w14:textId="2D9CC535" w:rsidR="00B01DB9" w:rsidRPr="006502CD" w:rsidRDefault="00B01DB9" w:rsidP="006502CD">
      <w:pPr>
        <w:pStyle w:val="NumberedNormal"/>
        <w:rPr>
          <w:b/>
          <w:bCs/>
        </w:rPr>
      </w:pPr>
      <w:r w:rsidRPr="00F547BA">
        <w:rPr>
          <w:b/>
          <w:bCs/>
        </w:rPr>
        <w:t xml:space="preserve">Where an accessible canoe or kayak launch is not provided, a portable transfer </w:t>
      </w:r>
      <w:r w:rsidR="000718E4">
        <w:rPr>
          <w:b/>
          <w:bCs/>
        </w:rPr>
        <w:t xml:space="preserve">bench or </w:t>
      </w:r>
      <w:r w:rsidRPr="00F547BA">
        <w:rPr>
          <w:b/>
          <w:bCs/>
        </w:rPr>
        <w:t xml:space="preserve">chair must be provided to allow independent or assisted transfers for users into boats. </w:t>
      </w:r>
    </w:p>
    <w:p w14:paraId="484777B5" w14:textId="169712B6" w:rsidR="00B01DB9" w:rsidRDefault="00B01DB9">
      <w:pPr>
        <w:pStyle w:val="NumberedNormal"/>
        <w:numPr>
          <w:ilvl w:val="0"/>
          <w:numId w:val="50"/>
        </w:numPr>
      </w:pPr>
      <w:r>
        <w:t>The portable transfer bench or chair must be light weight and have adjustable handles permitting transfers from the height of a mobility device.</w:t>
      </w:r>
    </w:p>
    <w:p w14:paraId="4314D5B3" w14:textId="77777777" w:rsidR="0050379F" w:rsidRPr="000E0A2D" w:rsidRDefault="0050379F" w:rsidP="000B722D"/>
    <w:p w14:paraId="18BF8BB6" w14:textId="77777777" w:rsidR="00F51995" w:rsidRDefault="00F51995" w:rsidP="00F51995">
      <w:pPr>
        <w:rPr>
          <w:rFonts w:eastAsia="Calibri" w:cs="Arial"/>
        </w:rPr>
      </w:pPr>
    </w:p>
    <w:p w14:paraId="2E090429" w14:textId="6A68DC2C" w:rsidR="00A040DB" w:rsidRDefault="00330470">
      <w:pPr>
        <w:pStyle w:val="NumberedNormal"/>
        <w:numPr>
          <w:ilvl w:val="0"/>
          <w:numId w:val="0"/>
        </w:numPr>
        <w:ind w:left="360" w:hanging="360"/>
      </w:pPr>
      <w:r>
        <w:rPr>
          <w:noProof/>
        </w:rPr>
        <w:drawing>
          <wp:inline distT="0" distB="0" distL="0" distR="0" wp14:anchorId="03BB2DD3" wp14:editId="21AD9DC2">
            <wp:extent cx="4314825" cy="4981575"/>
            <wp:effectExtent l="19050" t="19050" r="28575" b="28575"/>
            <wp:docPr id="720130428" name="Picture 720130428" descr="A plan view of a canoe/kayak launch on a floating dock that provides grab bars and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0428" name="Picture 720130428" descr="A plan view of a canoe/kayak launch on a floating dock that provides grab bars and transfer platform."/>
                    <pic:cNvPicPr/>
                  </pic:nvPicPr>
                  <pic:blipFill>
                    <a:blip r:embed="rId19"/>
                    <a:stretch>
                      <a:fillRect/>
                    </a:stretch>
                  </pic:blipFill>
                  <pic:spPr>
                    <a:xfrm>
                      <a:off x="0" y="0"/>
                      <a:ext cx="4314825" cy="4981575"/>
                    </a:xfrm>
                    <a:prstGeom prst="rect">
                      <a:avLst/>
                    </a:prstGeom>
                    <a:ln>
                      <a:solidFill>
                        <a:schemeClr val="tx1"/>
                      </a:solidFill>
                    </a:ln>
                  </pic:spPr>
                </pic:pic>
              </a:graphicData>
            </a:graphic>
          </wp:inline>
        </w:drawing>
      </w:r>
    </w:p>
    <w:p w14:paraId="4807610E" w14:textId="11DEA5AB" w:rsidR="00A040DB" w:rsidRPr="00A21D82" w:rsidRDefault="00A040DB" w:rsidP="00A21D82">
      <w:pPr>
        <w:pStyle w:val="Caption"/>
      </w:pPr>
      <w:r w:rsidRPr="00A21D82">
        <w:t xml:space="preserve">Figure </w:t>
      </w:r>
      <w:r w:rsidR="005E16C1" w:rsidRPr="00A21D82">
        <w:t>1</w:t>
      </w:r>
      <w:r w:rsidRPr="00A21D82">
        <w:t xml:space="preserve">: </w:t>
      </w:r>
      <w:r w:rsidR="008650DD" w:rsidRPr="00A21D82">
        <w:t>Canoe/</w:t>
      </w:r>
      <w:r w:rsidR="00B85D64" w:rsidRPr="00A21D82">
        <w:t>K</w:t>
      </w:r>
      <w:r w:rsidR="008650DD" w:rsidRPr="00A21D82">
        <w:t xml:space="preserve">ayak </w:t>
      </w:r>
      <w:r w:rsidR="00B85D64" w:rsidRPr="00A21D82">
        <w:t>L</w:t>
      </w:r>
      <w:r w:rsidR="008650DD" w:rsidRPr="00A21D82">
        <w:t>aunch</w:t>
      </w:r>
    </w:p>
    <w:p w14:paraId="1A6C2CF4" w14:textId="6A29908D" w:rsidR="00192236" w:rsidRDefault="00E94BE8" w:rsidP="00FB0B93">
      <w:pPr>
        <w:pStyle w:val="NumberedNormal"/>
        <w:numPr>
          <w:ilvl w:val="0"/>
          <w:numId w:val="0"/>
        </w:numPr>
        <w:ind w:left="360" w:hanging="360"/>
      </w:pPr>
      <w:r>
        <w:rPr>
          <w:noProof/>
        </w:rPr>
        <w:drawing>
          <wp:inline distT="0" distB="0" distL="0" distR="0" wp14:anchorId="2573368F" wp14:editId="0B9A31AA">
            <wp:extent cx="6099175" cy="3365500"/>
            <wp:effectExtent l="19050" t="19050" r="15875" b="25400"/>
            <wp:docPr id="1129095111" name="Picture 1129095111" descr="A section view of a canoe/kayak launch on a floating dock that provides grab bars, launch and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5111" name="Picture 1129095111" descr="A section view of a canoe/kayak launch on a floating dock that provides grab bars, launch and transfer platform."/>
                    <pic:cNvPicPr/>
                  </pic:nvPicPr>
                  <pic:blipFill>
                    <a:blip r:embed="rId20"/>
                    <a:stretch>
                      <a:fillRect/>
                    </a:stretch>
                  </pic:blipFill>
                  <pic:spPr>
                    <a:xfrm>
                      <a:off x="0" y="0"/>
                      <a:ext cx="6099175" cy="3365500"/>
                    </a:xfrm>
                    <a:prstGeom prst="rect">
                      <a:avLst/>
                    </a:prstGeom>
                    <a:ln>
                      <a:solidFill>
                        <a:schemeClr val="tx1"/>
                      </a:solidFill>
                    </a:ln>
                  </pic:spPr>
                </pic:pic>
              </a:graphicData>
            </a:graphic>
          </wp:inline>
        </w:drawing>
      </w:r>
    </w:p>
    <w:p w14:paraId="687582F9" w14:textId="27704659" w:rsidR="00D1475C" w:rsidRPr="00A21D82" w:rsidRDefault="00192236" w:rsidP="00A21D82">
      <w:pPr>
        <w:pStyle w:val="Caption"/>
      </w:pPr>
      <w:r w:rsidRPr="00A21D82">
        <w:t xml:space="preserve">Figure </w:t>
      </w:r>
      <w:r w:rsidR="005E16C1" w:rsidRPr="00A21D82">
        <w:t>2</w:t>
      </w:r>
      <w:r w:rsidRPr="00A21D82">
        <w:t>: Canoe/Kayak Launch</w:t>
      </w:r>
      <w:r w:rsidRPr="00A21D82">
        <w:br w:type="page"/>
      </w:r>
    </w:p>
    <w:p w14:paraId="7CD06754" w14:textId="3E196E9A" w:rsidR="00C31392" w:rsidRPr="002B19B0" w:rsidRDefault="003077FE" w:rsidP="00307D82">
      <w:pPr>
        <w:pStyle w:val="Heading2"/>
      </w:pPr>
      <w:bookmarkStart w:id="120" w:name="_Toc121739546"/>
      <w:bookmarkStart w:id="121" w:name="_Toc121739703"/>
      <w:bookmarkStart w:id="122" w:name="_Toc121739906"/>
      <w:bookmarkStart w:id="123" w:name="_Toc121739547"/>
      <w:bookmarkStart w:id="124" w:name="_Toc121739704"/>
      <w:bookmarkStart w:id="125" w:name="_Toc121739907"/>
      <w:bookmarkStart w:id="126" w:name="_Toc145517271"/>
      <w:bookmarkStart w:id="127" w:name="_Toc124863329"/>
      <w:bookmarkEnd w:id="120"/>
      <w:bookmarkEnd w:id="121"/>
      <w:bookmarkEnd w:id="122"/>
      <w:bookmarkEnd w:id="123"/>
      <w:bookmarkEnd w:id="124"/>
      <w:bookmarkEnd w:id="125"/>
      <w:r>
        <w:t xml:space="preserve">Accessible Swing </w:t>
      </w:r>
      <w:r w:rsidR="00EC7332">
        <w:t>Lifts into Boats</w:t>
      </w:r>
      <w:bookmarkEnd w:id="126"/>
      <w:r w:rsidR="00EC7332">
        <w:t xml:space="preserve"> </w:t>
      </w:r>
      <w:bookmarkEnd w:id="127"/>
    </w:p>
    <w:p w14:paraId="61FCD70C" w14:textId="77777777" w:rsidR="00550C64" w:rsidRPr="001173C0" w:rsidRDefault="00550C64">
      <w:pPr>
        <w:pStyle w:val="QN"/>
        <w:rPr>
          <w:lang w:val="en-US"/>
        </w:rPr>
      </w:pPr>
    </w:p>
    <w:p w14:paraId="6D637D2F" w14:textId="4AC4CF5D" w:rsidR="00DC0B80" w:rsidRDefault="00216D8C">
      <w:pPr>
        <w:pStyle w:val="NumberedNormal"/>
        <w:numPr>
          <w:ilvl w:val="0"/>
          <w:numId w:val="46"/>
        </w:numPr>
      </w:pPr>
      <w:r w:rsidRPr="007D410A">
        <w:rPr>
          <w:b/>
          <w:bCs/>
        </w:rPr>
        <w:t>Provide accessible swing lift</w:t>
      </w:r>
      <w:r w:rsidR="00DE70D4" w:rsidRPr="007D410A">
        <w:rPr>
          <w:b/>
          <w:bCs/>
        </w:rPr>
        <w:t xml:space="preserve"> where</w:t>
      </w:r>
      <w:r w:rsidR="002A3612" w:rsidRPr="007D410A">
        <w:rPr>
          <w:b/>
          <w:bCs/>
        </w:rPr>
        <w:t xml:space="preserve"> gangway entry into vessel is not possible</w:t>
      </w:r>
      <w:r w:rsidR="009A112E" w:rsidRPr="007D410A">
        <w:rPr>
          <w:b/>
          <w:bCs/>
        </w:rPr>
        <w:t xml:space="preserve">. </w:t>
      </w:r>
    </w:p>
    <w:p w14:paraId="659D50D1" w14:textId="1AF95103" w:rsidR="00C4135E" w:rsidRDefault="0077389F" w:rsidP="003C4ABB">
      <w:pPr>
        <w:pStyle w:val="NumberedNormal"/>
        <w:numPr>
          <w:ilvl w:val="1"/>
          <w:numId w:val="4"/>
        </w:numPr>
      </w:pPr>
      <w:r>
        <w:t>A</w:t>
      </w:r>
      <w:r w:rsidR="008F5980">
        <w:t xml:space="preserve"> minimum of</w:t>
      </w:r>
      <w:r>
        <w:t xml:space="preserve"> one accessible swing lift</w:t>
      </w:r>
      <w:r w:rsidR="008F5980">
        <w:t xml:space="preserve">, </w:t>
      </w:r>
      <w:r w:rsidR="00F03A09" w:rsidRPr="000E0A2D">
        <w:t>custom or off-the-shelf product</w:t>
      </w:r>
      <w:r w:rsidR="008F5980">
        <w:t>,</w:t>
      </w:r>
      <w:r w:rsidR="00F03A09">
        <w:t xml:space="preserve"> </w:t>
      </w:r>
      <w:r w:rsidR="001F5AB1">
        <w:t>must</w:t>
      </w:r>
      <w:r>
        <w:t xml:space="preserve"> be provided at each </w:t>
      </w:r>
      <w:r w:rsidR="002D60FA">
        <w:t xml:space="preserve">port </w:t>
      </w:r>
      <w:r w:rsidR="008F5980">
        <w:t>that</w:t>
      </w:r>
      <w:r w:rsidR="002D60FA">
        <w:t xml:space="preserve"> can be accessed by a range of vessel sizes</w:t>
      </w:r>
      <w:r w:rsidR="00232C1A">
        <w:t>.</w:t>
      </w:r>
      <w:r w:rsidR="002D60FA">
        <w:t xml:space="preserve"> </w:t>
      </w:r>
    </w:p>
    <w:p w14:paraId="6F074712" w14:textId="77777777" w:rsidR="007C1373" w:rsidRDefault="002D60FA" w:rsidP="00C15F44">
      <w:pPr>
        <w:pStyle w:val="NumberedNormal"/>
        <w:numPr>
          <w:ilvl w:val="1"/>
          <w:numId w:val="4"/>
        </w:numPr>
      </w:pPr>
      <w:r>
        <w:t xml:space="preserve">The accessible swing lift </w:t>
      </w:r>
      <w:r w:rsidR="001F5AB1">
        <w:t>must</w:t>
      </w:r>
      <w:r>
        <w:t xml:space="preserve"> be served by an accessible path of travel.</w:t>
      </w:r>
    </w:p>
    <w:p w14:paraId="4A5B74C5" w14:textId="5D8FC1B6" w:rsidR="003D1F93" w:rsidRDefault="002D60FA" w:rsidP="007C1373">
      <w:pPr>
        <w:pStyle w:val="NumberedNormal"/>
        <w:numPr>
          <w:ilvl w:val="0"/>
          <w:numId w:val="0"/>
        </w:numPr>
        <w:ind w:left="1800"/>
      </w:pPr>
      <w:r>
        <w:t xml:space="preserve"> </w:t>
      </w:r>
    </w:p>
    <w:p w14:paraId="31805E0B" w14:textId="27E099B5" w:rsidR="00070C5A" w:rsidRPr="00070C5A" w:rsidRDefault="003D1F93" w:rsidP="007C1373">
      <w:pPr>
        <w:pStyle w:val="NumberedNormal"/>
      </w:pPr>
      <w:r w:rsidRPr="62F38606">
        <w:rPr>
          <w:b/>
          <w:bCs/>
        </w:rPr>
        <w:t xml:space="preserve">Where accessible swing lifts into boats </w:t>
      </w:r>
      <w:r w:rsidR="00F22375">
        <w:rPr>
          <w:b/>
          <w:bCs/>
        </w:rPr>
        <w:t>are</w:t>
      </w:r>
      <w:r w:rsidR="00F22375" w:rsidRPr="62F38606">
        <w:rPr>
          <w:b/>
          <w:bCs/>
        </w:rPr>
        <w:t xml:space="preserve"> </w:t>
      </w:r>
      <w:r w:rsidRPr="62F38606">
        <w:rPr>
          <w:b/>
          <w:bCs/>
        </w:rPr>
        <w:t xml:space="preserve">not provided, a transfer bench or other portable transfer chair </w:t>
      </w:r>
      <w:r w:rsidR="00B805B8" w:rsidRPr="62F38606">
        <w:rPr>
          <w:b/>
          <w:bCs/>
        </w:rPr>
        <w:t>should</w:t>
      </w:r>
      <w:r w:rsidRPr="62F38606">
        <w:rPr>
          <w:b/>
          <w:bCs/>
        </w:rPr>
        <w:t xml:space="preserve"> be provided to allow independent or assisted transfers for </w:t>
      </w:r>
      <w:r w:rsidR="007C1373" w:rsidRPr="62F38606">
        <w:rPr>
          <w:b/>
          <w:bCs/>
        </w:rPr>
        <w:t>users into boats.</w:t>
      </w:r>
    </w:p>
    <w:p w14:paraId="47033546" w14:textId="4F457C9A" w:rsidR="00D1475C" w:rsidRPr="00C15F44" w:rsidRDefault="00070C5A" w:rsidP="00070C5A">
      <w:pPr>
        <w:pStyle w:val="NumberedNormal"/>
        <w:numPr>
          <w:ilvl w:val="1"/>
          <w:numId w:val="4"/>
        </w:numPr>
      </w:pPr>
      <w:r w:rsidRPr="00070C5A">
        <w:t>The portable transfer bench or chair must be light weight and have adjustable handles permitting transfers from the height of a mobility device.</w:t>
      </w:r>
      <w:r w:rsidR="00D1475C" w:rsidRPr="00070C5A">
        <w:rPr>
          <w:lang w:val="en-US"/>
        </w:rPr>
        <w:br w:type="page"/>
      </w:r>
    </w:p>
    <w:p w14:paraId="58FE6808" w14:textId="781F3996" w:rsidR="00F6789D" w:rsidRPr="00FD6643" w:rsidRDefault="00CE4FFF" w:rsidP="001173C0">
      <w:pPr>
        <w:pStyle w:val="Heading2"/>
      </w:pPr>
      <w:bookmarkStart w:id="128" w:name="_Toc121739549"/>
      <w:bookmarkStart w:id="129" w:name="_Toc121739706"/>
      <w:bookmarkStart w:id="130" w:name="_Toc121739909"/>
      <w:bookmarkStart w:id="131" w:name="_Toc124861143"/>
      <w:bookmarkStart w:id="132" w:name="_Toc124862772"/>
      <w:bookmarkStart w:id="133" w:name="_Toc124863330"/>
      <w:bookmarkStart w:id="134" w:name="_Toc124863552"/>
      <w:bookmarkStart w:id="135" w:name="_Toc105155168"/>
      <w:bookmarkStart w:id="136" w:name="_Toc105155471"/>
      <w:bookmarkStart w:id="137" w:name="_Toc105157061"/>
      <w:bookmarkStart w:id="138" w:name="_Toc107237418"/>
      <w:bookmarkStart w:id="139" w:name="_Toc107305030"/>
      <w:bookmarkStart w:id="140" w:name="_Toc105155169"/>
      <w:bookmarkStart w:id="141" w:name="_Toc105155472"/>
      <w:bookmarkStart w:id="142" w:name="_Toc105157062"/>
      <w:bookmarkStart w:id="143" w:name="_Toc107237419"/>
      <w:bookmarkStart w:id="144" w:name="_Toc107305031"/>
      <w:bookmarkStart w:id="145" w:name="_Toc124863331"/>
      <w:bookmarkStart w:id="146" w:name="_Toc14551727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 xml:space="preserve">Recreational </w:t>
      </w:r>
      <w:r w:rsidR="00F6789D">
        <w:t>Fishing Nodes</w:t>
      </w:r>
      <w:bookmarkEnd w:id="145"/>
      <w:bookmarkEnd w:id="146"/>
      <w:r w:rsidR="00F6789D">
        <w:t xml:space="preserve"> </w:t>
      </w:r>
    </w:p>
    <w:p w14:paraId="514137A7" w14:textId="77777777" w:rsidR="009B61F6" w:rsidRPr="001173C0" w:rsidRDefault="009B61F6" w:rsidP="001173C0">
      <w:pPr>
        <w:pStyle w:val="QN"/>
        <w:rPr>
          <w:lang w:val="en-US"/>
        </w:rPr>
      </w:pPr>
    </w:p>
    <w:p w14:paraId="03B9F61A" w14:textId="57BCE891" w:rsidR="00F6789D" w:rsidRPr="00B345AB" w:rsidRDefault="2458ADA1">
      <w:pPr>
        <w:pStyle w:val="NumberedNormal"/>
        <w:numPr>
          <w:ilvl w:val="0"/>
          <w:numId w:val="47"/>
        </w:numPr>
        <w:rPr>
          <w:b/>
          <w:bCs/>
        </w:rPr>
      </w:pPr>
      <w:r w:rsidRPr="00B345AB">
        <w:rPr>
          <w:b/>
          <w:bCs/>
        </w:rPr>
        <w:t xml:space="preserve">Provide </w:t>
      </w:r>
      <w:r w:rsidR="007627E6" w:rsidRPr="00B345AB">
        <w:rPr>
          <w:b/>
          <w:bCs/>
        </w:rPr>
        <w:t>a</w:t>
      </w:r>
      <w:r w:rsidR="00F6789D" w:rsidRPr="00B345AB">
        <w:rPr>
          <w:b/>
          <w:bCs/>
        </w:rPr>
        <w:t xml:space="preserve">ccess to </w:t>
      </w:r>
      <w:r w:rsidR="00BE5011" w:rsidRPr="00B345AB">
        <w:rPr>
          <w:b/>
          <w:bCs/>
        </w:rPr>
        <w:t xml:space="preserve">recreational </w:t>
      </w:r>
      <w:r w:rsidR="00F6789D" w:rsidRPr="00B345AB">
        <w:rPr>
          <w:b/>
          <w:bCs/>
        </w:rPr>
        <w:t xml:space="preserve">fishing nodes. </w:t>
      </w:r>
    </w:p>
    <w:p w14:paraId="1022E458" w14:textId="4EE38689" w:rsidR="00F6789D" w:rsidRPr="003D59FD" w:rsidRDefault="00F6789D" w:rsidP="003C4ABB">
      <w:pPr>
        <w:pStyle w:val="NumberedNormal"/>
        <w:numPr>
          <w:ilvl w:val="1"/>
          <w:numId w:val="4"/>
        </w:numPr>
      </w:pPr>
      <w:r w:rsidRPr="003D59FD">
        <w:t xml:space="preserve">All </w:t>
      </w:r>
      <w:r w:rsidR="00CE4FFF">
        <w:t xml:space="preserve">recreational </w:t>
      </w:r>
      <w:r w:rsidRPr="003D59FD">
        <w:t xml:space="preserve">fishing nodes </w:t>
      </w:r>
      <w:r w:rsidR="001F5AB1">
        <w:t>must</w:t>
      </w:r>
      <w:r w:rsidRPr="003D59FD">
        <w:t xml:space="preserve"> have an accessible path of travel to the fishing area and other amenities (i.e., companion seating or waste receptacles)</w:t>
      </w:r>
      <w:r w:rsidR="006107A6" w:rsidRPr="003D59FD">
        <w:t>.</w:t>
      </w:r>
    </w:p>
    <w:p w14:paraId="24D2D306" w14:textId="6D6105D1" w:rsidR="00E26E92" w:rsidRDefault="00F6789D" w:rsidP="003C4ABB">
      <w:pPr>
        <w:pStyle w:val="NumberedNormal"/>
        <w:numPr>
          <w:ilvl w:val="1"/>
          <w:numId w:val="4"/>
        </w:numPr>
      </w:pPr>
      <w:r>
        <w:t>Where guard</w:t>
      </w:r>
      <w:r w:rsidR="005517E5">
        <w:t>s</w:t>
      </w:r>
      <w:r>
        <w:t xml:space="preserve"> </w:t>
      </w:r>
      <w:r w:rsidR="00054E9E">
        <w:t xml:space="preserve">are provided that comply with </w:t>
      </w:r>
      <w:r w:rsidR="00054E9E" w:rsidRPr="00DB017C">
        <w:t>TADG, Guards (1.1.8)</w:t>
      </w:r>
      <w:r>
        <w:t>, a</w:t>
      </w:r>
      <w:r w:rsidR="00793A92">
        <w:t>t least</w:t>
      </w:r>
      <w:r>
        <w:t xml:space="preserve"> </w:t>
      </w:r>
      <w:r w:rsidR="001E3544">
        <w:t>40% o</w:t>
      </w:r>
      <w:r>
        <w:t>f the guard</w:t>
      </w:r>
      <w:r w:rsidR="002C1624">
        <w:t>s</w:t>
      </w:r>
      <w:r>
        <w:t xml:space="preserve"> </w:t>
      </w:r>
      <w:r w:rsidR="001F5AB1">
        <w:t>must</w:t>
      </w:r>
      <w:r>
        <w:t xml:space="preserve"> be </w:t>
      </w:r>
      <w:r w:rsidR="00AF5E0D">
        <w:t xml:space="preserve">a </w:t>
      </w:r>
      <w:r w:rsidR="007A7DA6">
        <w:t xml:space="preserve">maximum </w:t>
      </w:r>
      <w:r w:rsidR="008F5980">
        <w:t xml:space="preserve">of </w:t>
      </w:r>
      <w:r w:rsidR="001E3544">
        <w:t>800 mm</w:t>
      </w:r>
      <w:r>
        <w:t xml:space="preserve"> </w:t>
      </w:r>
      <w:r w:rsidR="00C026C8">
        <w:t>high</w:t>
      </w:r>
      <w:r w:rsidR="00E05933">
        <w:t xml:space="preserve"> to facilitate fishing and other activities by </w:t>
      </w:r>
      <w:r>
        <w:t>persons using mobility devices or persons of short stature</w:t>
      </w:r>
      <w:r w:rsidR="006107A6">
        <w:t>.</w:t>
      </w:r>
    </w:p>
    <w:p w14:paraId="5A5ABBEC" w14:textId="77777777" w:rsidR="00F6789D" w:rsidRPr="003D59FD" w:rsidRDefault="00F6789D" w:rsidP="001173C0"/>
    <w:p w14:paraId="5A0E6317" w14:textId="78D465C6" w:rsidR="00E26E92" w:rsidRPr="00B51E71" w:rsidRDefault="00F6789D" w:rsidP="00BF0128">
      <w:pPr>
        <w:pStyle w:val="NumberedNormal"/>
        <w:rPr>
          <w:b/>
        </w:rPr>
      </w:pPr>
      <w:r w:rsidRPr="62F38606">
        <w:rPr>
          <w:rStyle w:val="BoldChar"/>
          <w:rFonts w:eastAsiaTheme="minorEastAsia"/>
          <w:b/>
        </w:rPr>
        <w:t>Provide a range of accessibility equipment</w:t>
      </w:r>
      <w:r w:rsidR="005B28B3" w:rsidRPr="62F38606">
        <w:rPr>
          <w:rStyle w:val="BoldChar"/>
          <w:rFonts w:eastAsiaTheme="minorEastAsia"/>
          <w:b/>
        </w:rPr>
        <w:t xml:space="preserve"> at fishing nodes</w:t>
      </w:r>
      <w:r w:rsidRPr="62F38606">
        <w:rPr>
          <w:b/>
          <w:bCs/>
        </w:rPr>
        <w:t>.</w:t>
      </w:r>
    </w:p>
    <w:p w14:paraId="7DE6BDDD" w14:textId="73A502BB" w:rsidR="00B41184" w:rsidRPr="003D59FD" w:rsidRDefault="00B41184" w:rsidP="003C4ABB">
      <w:pPr>
        <w:pStyle w:val="NumberedNormal"/>
        <w:numPr>
          <w:ilvl w:val="1"/>
          <w:numId w:val="4"/>
        </w:numPr>
      </w:pPr>
      <w:r>
        <w:t xml:space="preserve">Adaptive fishing equipment </w:t>
      </w:r>
      <w:r w:rsidR="001F5AB1">
        <w:t>must</w:t>
      </w:r>
      <w:r>
        <w:t xml:space="preserve"> be provided to assist people </w:t>
      </w:r>
      <w:r w:rsidR="007D598C">
        <w:t xml:space="preserve">in </w:t>
      </w:r>
      <w:r>
        <w:t>hold</w:t>
      </w:r>
      <w:r w:rsidR="007D598C">
        <w:t>ing</w:t>
      </w:r>
      <w:r>
        <w:t xml:space="preserve"> and operat</w:t>
      </w:r>
      <w:r w:rsidR="007D598C">
        <w:t>ing</w:t>
      </w:r>
      <w:r>
        <w:t xml:space="preserve"> a fishing rod, such as a rod holders mounted </w:t>
      </w:r>
      <w:r w:rsidR="00AD1F7D">
        <w:t xml:space="preserve">at </w:t>
      </w:r>
      <w:r w:rsidR="00F76755">
        <w:t xml:space="preserve">maximum </w:t>
      </w:r>
      <w:r w:rsidR="002F37F4">
        <w:t>1100</w:t>
      </w:r>
      <w:r w:rsidR="00F76755">
        <w:t xml:space="preserve"> mm high, </w:t>
      </w:r>
      <w:r>
        <w:t>where guard</w:t>
      </w:r>
      <w:r w:rsidR="00AD1F7D">
        <w:t>s</w:t>
      </w:r>
      <w:r>
        <w:t xml:space="preserve"> are used</w:t>
      </w:r>
      <w:r w:rsidR="00F76755">
        <w:t xml:space="preserve">. </w:t>
      </w:r>
    </w:p>
    <w:p w14:paraId="009AC698" w14:textId="022D701D" w:rsidR="00D1475C" w:rsidRDefault="00B41184">
      <w:pPr>
        <w:pStyle w:val="NumberedNormal"/>
        <w:numPr>
          <w:ilvl w:val="1"/>
          <w:numId w:val="4"/>
        </w:numPr>
        <w:rPr>
          <w:rFonts w:eastAsia="Calibri"/>
          <w:szCs w:val="24"/>
        </w:rPr>
      </w:pPr>
      <w:r>
        <w:t>Where fishing equipment may be rented out</w:t>
      </w:r>
      <w:r w:rsidR="008236E0">
        <w:t xml:space="preserve"> </w:t>
      </w:r>
      <w:r>
        <w:t>by the public</w:t>
      </w:r>
      <w:r w:rsidR="003B79B8">
        <w:t>,</w:t>
      </w:r>
      <w:r>
        <w:t xml:space="preserve"> accessible equipment </w:t>
      </w:r>
      <w:r w:rsidR="00FB0E30">
        <w:t xml:space="preserve">should </w:t>
      </w:r>
      <w:r w:rsidR="40E0C231">
        <w:t>be available and</w:t>
      </w:r>
      <w:r>
        <w:t xml:space="preserve"> </w:t>
      </w:r>
      <w:r w:rsidR="00D859C8">
        <w:t>include</w:t>
      </w:r>
      <w:r>
        <w:t xml:space="preserve"> reel cranks to allow for a solid grip, magnetic tip threaders to pull the tip of a line through the eye of a hook instantly, high visibility bobbers, or easily attachable lures and flies. </w:t>
      </w:r>
      <w:r>
        <w:br w:type="page"/>
      </w:r>
    </w:p>
    <w:p w14:paraId="12D514D8" w14:textId="3A392230" w:rsidR="008757DE" w:rsidRPr="002B19B0" w:rsidRDefault="008757DE" w:rsidP="002B19B0">
      <w:pPr>
        <w:pStyle w:val="Heading2"/>
      </w:pPr>
      <w:bookmarkStart w:id="147" w:name="_Toc124863332"/>
      <w:bookmarkStart w:id="148" w:name="_Toc145517273"/>
      <w:r>
        <w:t>Water’s Edge Promenade</w:t>
      </w:r>
      <w:bookmarkEnd w:id="147"/>
      <w:bookmarkEnd w:id="148"/>
    </w:p>
    <w:p w14:paraId="61F46F4E" w14:textId="77777777" w:rsidR="00D71248" w:rsidRDefault="00D71248" w:rsidP="008757DE">
      <w:pPr>
        <w:pStyle w:val="NumberedNormal"/>
        <w:numPr>
          <w:ilvl w:val="0"/>
          <w:numId w:val="0"/>
        </w:numPr>
        <w:ind w:left="360" w:hanging="360"/>
        <w:rPr>
          <w:b/>
          <w:bCs/>
        </w:rPr>
      </w:pPr>
    </w:p>
    <w:p w14:paraId="13EED081" w14:textId="1E2120AF" w:rsidR="00851F8E" w:rsidRDefault="00B00C48">
      <w:pPr>
        <w:pStyle w:val="NumberedNormal"/>
        <w:numPr>
          <w:ilvl w:val="1"/>
          <w:numId w:val="18"/>
        </w:numPr>
        <w:rPr>
          <w:rStyle w:val="BoldChar"/>
          <w:rFonts w:eastAsiaTheme="minorEastAsia"/>
          <w:b/>
        </w:rPr>
      </w:pPr>
      <w:r>
        <w:rPr>
          <w:rStyle w:val="BoldChar"/>
          <w:rFonts w:eastAsiaTheme="minorEastAsia"/>
          <w:b/>
        </w:rPr>
        <w:t>Provide p</w:t>
      </w:r>
      <w:r w:rsidRPr="1D0A30D5">
        <w:rPr>
          <w:rStyle w:val="BoldChar"/>
          <w:rFonts w:eastAsiaTheme="minorEastAsia"/>
          <w:b/>
        </w:rPr>
        <w:t>edestrian</w:t>
      </w:r>
      <w:r w:rsidR="00D26098">
        <w:rPr>
          <w:rStyle w:val="BoldChar"/>
          <w:rFonts w:eastAsiaTheme="minorEastAsia"/>
          <w:b/>
        </w:rPr>
        <w:t>s</w:t>
      </w:r>
      <w:r w:rsidRPr="1D0A30D5">
        <w:rPr>
          <w:rStyle w:val="BoldChar"/>
          <w:rFonts w:eastAsiaTheme="minorEastAsia"/>
          <w:b/>
        </w:rPr>
        <w:t xml:space="preserve"> </w:t>
      </w:r>
      <w:r>
        <w:rPr>
          <w:rStyle w:val="BoldChar"/>
          <w:rFonts w:eastAsiaTheme="minorEastAsia"/>
          <w:b/>
        </w:rPr>
        <w:t>with a</w:t>
      </w:r>
      <w:r w:rsidR="00D26098">
        <w:rPr>
          <w:rStyle w:val="BoldChar"/>
          <w:rFonts w:eastAsiaTheme="minorEastAsia"/>
          <w:b/>
        </w:rPr>
        <w:t xml:space="preserve"> minimum</w:t>
      </w:r>
      <w:r>
        <w:rPr>
          <w:rStyle w:val="BoldChar"/>
          <w:rFonts w:eastAsiaTheme="minorEastAsia"/>
          <w:b/>
        </w:rPr>
        <w:t xml:space="preserve"> </w:t>
      </w:r>
      <w:r w:rsidRPr="1D0A30D5">
        <w:rPr>
          <w:rStyle w:val="BoldChar"/>
          <w:rFonts w:eastAsiaTheme="minorEastAsia"/>
          <w:b/>
        </w:rPr>
        <w:t>clear</w:t>
      </w:r>
      <w:r>
        <w:rPr>
          <w:rStyle w:val="BoldChar"/>
          <w:rFonts w:eastAsiaTheme="minorEastAsia"/>
          <w:b/>
        </w:rPr>
        <w:t xml:space="preserve"> width </w:t>
      </w:r>
      <w:r w:rsidR="008F5980">
        <w:rPr>
          <w:rStyle w:val="BoldChar"/>
          <w:rFonts w:eastAsiaTheme="minorEastAsia"/>
          <w:b/>
        </w:rPr>
        <w:t>of</w:t>
      </w:r>
      <w:r w:rsidR="002F1BCB" w:rsidRPr="1D0A30D5">
        <w:rPr>
          <w:rStyle w:val="BoldChar"/>
          <w:rFonts w:eastAsiaTheme="minorEastAsia"/>
          <w:b/>
        </w:rPr>
        <w:t xml:space="preserve"> 3.0 metres. </w:t>
      </w:r>
    </w:p>
    <w:p w14:paraId="5F5FF4E3" w14:textId="7F82E208" w:rsidR="002F1BCB" w:rsidRPr="00CD60C6" w:rsidRDefault="002F1BCB">
      <w:pPr>
        <w:pStyle w:val="NumberedNormal"/>
        <w:numPr>
          <w:ilvl w:val="0"/>
          <w:numId w:val="33"/>
        </w:numPr>
      </w:pPr>
      <w:r w:rsidRPr="00CD60C6">
        <w:t>Any outdoor amenities or elements, such as furniture, plantings, waste and recycling receptacles, bicycle racks or moveable and temporary items</w:t>
      </w:r>
      <w:r w:rsidR="00A81791">
        <w:t>,</w:t>
      </w:r>
      <w:r w:rsidRPr="00CD60C6">
        <w:t xml:space="preserve"> </w:t>
      </w:r>
      <w:r w:rsidR="217081DE" w:rsidRPr="00CD60C6">
        <w:t>must</w:t>
      </w:r>
      <w:r w:rsidRPr="00CD60C6">
        <w:t xml:space="preserve"> be located outside of the pedestrian clearway. </w:t>
      </w:r>
    </w:p>
    <w:p w14:paraId="5C016054" w14:textId="77777777" w:rsidR="004E678D" w:rsidRPr="004E678D" w:rsidRDefault="004E678D" w:rsidP="0037328A">
      <w:pPr>
        <w:pStyle w:val="NumberedNormal"/>
        <w:numPr>
          <w:ilvl w:val="0"/>
          <w:numId w:val="0"/>
        </w:numPr>
        <w:rPr>
          <w:rStyle w:val="BoldChar"/>
          <w:rFonts w:eastAsiaTheme="minorHAnsi"/>
          <w:b/>
        </w:rPr>
      </w:pPr>
    </w:p>
    <w:p w14:paraId="27DE69D8" w14:textId="43BDBBCA" w:rsidR="00B56CD2" w:rsidRPr="007B34EA" w:rsidRDefault="00B56CD2">
      <w:pPr>
        <w:pStyle w:val="NumberedNormal"/>
        <w:numPr>
          <w:ilvl w:val="1"/>
          <w:numId w:val="18"/>
        </w:numPr>
        <w:rPr>
          <w:rStyle w:val="BoldChar"/>
          <w:rFonts w:eastAsiaTheme="minorEastAsia"/>
          <w:b/>
        </w:rPr>
      </w:pPr>
      <w:r>
        <w:rPr>
          <w:rStyle w:val="BoldChar"/>
          <w:rFonts w:eastAsiaTheme="minorEastAsia"/>
          <w:b/>
        </w:rPr>
        <w:t>Provide r</w:t>
      </w:r>
      <w:r w:rsidRPr="1D0A30D5">
        <w:rPr>
          <w:rStyle w:val="BoldChar"/>
          <w:rFonts w:eastAsiaTheme="minorEastAsia"/>
          <w:b/>
        </w:rPr>
        <w:t xml:space="preserve">est </w:t>
      </w:r>
      <w:r w:rsidR="002F1BCB" w:rsidRPr="1D0A30D5">
        <w:rPr>
          <w:rStyle w:val="BoldChar"/>
          <w:rFonts w:eastAsiaTheme="minorEastAsia"/>
          <w:b/>
        </w:rPr>
        <w:t>areas</w:t>
      </w:r>
      <w:r>
        <w:rPr>
          <w:rStyle w:val="BoldChar"/>
          <w:rFonts w:eastAsiaTheme="minorEastAsia"/>
          <w:b/>
        </w:rPr>
        <w:t xml:space="preserve"> </w:t>
      </w:r>
      <w:r w:rsidR="00D9340C">
        <w:rPr>
          <w:rStyle w:val="BoldChar"/>
          <w:rFonts w:eastAsiaTheme="minorEastAsia"/>
          <w:b/>
        </w:rPr>
        <w:t>at</w:t>
      </w:r>
      <w:r w:rsidR="00D9340C" w:rsidRPr="007B34EA">
        <w:rPr>
          <w:rStyle w:val="BoldChar"/>
          <w:rFonts w:eastAsiaTheme="minorEastAsia"/>
          <w:b/>
        </w:rPr>
        <w:t xml:space="preserve"> a</w:t>
      </w:r>
      <w:r w:rsidRPr="007B34EA">
        <w:rPr>
          <w:rStyle w:val="BoldChar"/>
          <w:rFonts w:eastAsiaTheme="minorEastAsia"/>
          <w:b/>
        </w:rPr>
        <w:t xml:space="preserve"> maximum </w:t>
      </w:r>
      <w:r w:rsidR="00D9340C" w:rsidRPr="007B34EA">
        <w:rPr>
          <w:rStyle w:val="BoldChar"/>
          <w:rFonts w:eastAsiaTheme="minorEastAsia"/>
          <w:b/>
        </w:rPr>
        <w:t xml:space="preserve">of </w:t>
      </w:r>
      <w:r w:rsidRPr="007B34EA">
        <w:rPr>
          <w:rStyle w:val="BoldChar"/>
          <w:rFonts w:eastAsiaTheme="minorEastAsia"/>
          <w:b/>
        </w:rPr>
        <w:t>30 meters apart and evenly distributed along the promenade</w:t>
      </w:r>
      <w:r w:rsidR="00C510DC" w:rsidRPr="007B34EA">
        <w:rPr>
          <w:rStyle w:val="BoldChar"/>
          <w:rFonts w:eastAsiaTheme="minorEastAsia"/>
          <w:b/>
        </w:rPr>
        <w:t>.</w:t>
      </w:r>
    </w:p>
    <w:p w14:paraId="5A762D81" w14:textId="35BA6A3A" w:rsidR="001C5C6D" w:rsidRPr="00B51711" w:rsidRDefault="00C510DC">
      <w:pPr>
        <w:pStyle w:val="NumberedNormal"/>
        <w:numPr>
          <w:ilvl w:val="0"/>
          <w:numId w:val="34"/>
        </w:numPr>
        <w:rPr>
          <w:rFonts w:eastAsiaTheme="minorEastAsia" w:cs="Arial"/>
          <w:szCs w:val="36"/>
          <w:lang w:val="en-US"/>
        </w:rPr>
      </w:pPr>
      <w:r w:rsidRPr="00CD60C6">
        <w:t>C</w:t>
      </w:r>
      <w:r w:rsidR="002F1BCB" w:rsidRPr="00CD60C6">
        <w:t xml:space="preserve">ompanion seating and clear ground space for persons using mobility devices, service animals, and strollers </w:t>
      </w:r>
      <w:r w:rsidR="00BD52B3">
        <w:t>that comply with TADG, Benches and Seats (</w:t>
      </w:r>
      <w:r w:rsidR="00D024D7">
        <w:t>1.5.1)</w:t>
      </w:r>
      <w:r w:rsidR="00BD52B3">
        <w:t xml:space="preserve"> </w:t>
      </w:r>
      <w:r w:rsidR="001F5AB1" w:rsidRPr="00CD60C6">
        <w:t>must</w:t>
      </w:r>
      <w:r w:rsidR="002F1BCB" w:rsidRPr="00CD60C6">
        <w:t xml:space="preserve"> be provided</w:t>
      </w:r>
      <w:r w:rsidRPr="00CD60C6">
        <w:t>.</w:t>
      </w:r>
    </w:p>
    <w:p w14:paraId="2E3DE228" w14:textId="3A2163DD" w:rsidR="00B51711" w:rsidRPr="0051096E" w:rsidRDefault="00B51711">
      <w:pPr>
        <w:pStyle w:val="ListParagraph"/>
        <w:numPr>
          <w:ilvl w:val="0"/>
          <w:numId w:val="34"/>
        </w:numPr>
        <w:rPr>
          <w:rStyle w:val="BoldChar"/>
          <w:rFonts w:eastAsiaTheme="minorEastAsia"/>
          <w:bCs w:val="0"/>
        </w:rPr>
      </w:pPr>
      <w:r w:rsidRPr="00B51711">
        <w:rPr>
          <w:rStyle w:val="BoldChar"/>
          <w:rFonts w:eastAsiaTheme="minorEastAsia"/>
          <w:bCs w:val="0"/>
        </w:rPr>
        <w:t xml:space="preserve">Provide a range of viewing areas that are located within proximity to key destinations along </w:t>
      </w:r>
      <w:r w:rsidR="0051096E">
        <w:rPr>
          <w:rStyle w:val="BoldChar"/>
          <w:rFonts w:eastAsiaTheme="minorEastAsia"/>
          <w:bCs w:val="0"/>
        </w:rPr>
        <w:t>the water’s edge promenade</w:t>
      </w:r>
      <w:r w:rsidRPr="00B51711">
        <w:rPr>
          <w:rStyle w:val="BoldChar"/>
          <w:rFonts w:eastAsiaTheme="minorEastAsia"/>
          <w:bCs w:val="0"/>
        </w:rPr>
        <w:t>.</w:t>
      </w:r>
    </w:p>
    <w:p w14:paraId="02BCA06F" w14:textId="77777777" w:rsidR="001C5C6D" w:rsidRDefault="001C5C6D" w:rsidP="00B56CD2">
      <w:pPr>
        <w:pStyle w:val="ListParagraph"/>
        <w:rPr>
          <w:rStyle w:val="BoldChar"/>
          <w:rFonts w:eastAsiaTheme="minorEastAsia"/>
          <w:b/>
        </w:rPr>
      </w:pPr>
    </w:p>
    <w:p w14:paraId="5517621F" w14:textId="78F8E14D" w:rsidR="00B51E71" w:rsidRPr="00D87673" w:rsidRDefault="00B51E71">
      <w:pPr>
        <w:pStyle w:val="NumberedNormal"/>
        <w:numPr>
          <w:ilvl w:val="1"/>
          <w:numId w:val="32"/>
        </w:numPr>
        <w:spacing w:after="160" w:line="259" w:lineRule="auto"/>
        <w:rPr>
          <w:rFonts w:eastAsiaTheme="majorEastAsia" w:cstheme="majorBidi"/>
          <w:sz w:val="36"/>
          <w:szCs w:val="26"/>
          <w:lang w:val="en-US"/>
        </w:rPr>
      </w:pPr>
      <w:bookmarkStart w:id="149" w:name="_Toc124861146"/>
      <w:bookmarkStart w:id="150" w:name="_Toc124862775"/>
      <w:bookmarkStart w:id="151" w:name="_Toc124863333"/>
      <w:bookmarkStart w:id="152" w:name="_Toc124863555"/>
      <w:bookmarkStart w:id="153" w:name="_Toc121738256"/>
      <w:bookmarkStart w:id="154" w:name="_Toc121739551"/>
      <w:bookmarkStart w:id="155" w:name="_Toc121739708"/>
      <w:bookmarkStart w:id="156" w:name="_Toc121739911"/>
      <w:bookmarkStart w:id="157" w:name="_Toc121739552"/>
      <w:bookmarkStart w:id="158" w:name="_Toc121739709"/>
      <w:bookmarkStart w:id="159" w:name="_Toc121739912"/>
      <w:bookmarkStart w:id="160" w:name="_Toc121739553"/>
      <w:bookmarkStart w:id="161" w:name="_Toc121739710"/>
      <w:bookmarkStart w:id="162" w:name="_Toc121739913"/>
      <w:bookmarkStart w:id="163" w:name="_Toc121739554"/>
      <w:bookmarkStart w:id="164" w:name="_Toc121739711"/>
      <w:bookmarkStart w:id="165" w:name="_Toc121739914"/>
      <w:bookmarkStart w:id="166" w:name="_Toc121739555"/>
      <w:bookmarkStart w:id="167" w:name="_Toc121739712"/>
      <w:bookmarkStart w:id="168" w:name="_Toc121739915"/>
      <w:bookmarkStart w:id="169" w:name="_Toc121739556"/>
      <w:bookmarkStart w:id="170" w:name="_Toc121739713"/>
      <w:bookmarkStart w:id="171" w:name="_Toc121739916"/>
      <w:bookmarkStart w:id="172" w:name="_Toc121739557"/>
      <w:bookmarkStart w:id="173" w:name="_Toc121739714"/>
      <w:bookmarkStart w:id="174" w:name="_Toc121739917"/>
      <w:bookmarkStart w:id="175" w:name="_Toc121739558"/>
      <w:bookmarkStart w:id="176" w:name="_Toc121739715"/>
      <w:bookmarkStart w:id="177" w:name="_Toc121739918"/>
      <w:bookmarkStart w:id="178" w:name="_Toc121739559"/>
      <w:bookmarkStart w:id="179" w:name="_Toc121739716"/>
      <w:bookmarkStart w:id="180" w:name="_Toc121739919"/>
      <w:bookmarkStart w:id="181" w:name="_Toc121739560"/>
      <w:bookmarkStart w:id="182" w:name="_Toc121739717"/>
      <w:bookmarkStart w:id="183" w:name="_Toc121739920"/>
      <w:bookmarkStart w:id="184" w:name="_Toc121739561"/>
      <w:bookmarkStart w:id="185" w:name="_Toc121739718"/>
      <w:bookmarkStart w:id="186" w:name="_Toc121739921"/>
      <w:bookmarkStart w:id="187" w:name="_Toc121739562"/>
      <w:bookmarkStart w:id="188" w:name="_Toc121739719"/>
      <w:bookmarkStart w:id="189" w:name="_Toc121739922"/>
      <w:bookmarkStart w:id="190" w:name="_Toc121739563"/>
      <w:bookmarkStart w:id="191" w:name="_Toc121739720"/>
      <w:bookmarkStart w:id="192" w:name="_Toc121739923"/>
      <w:bookmarkStart w:id="193" w:name="_Toc121739564"/>
      <w:bookmarkStart w:id="194" w:name="_Toc121739721"/>
      <w:bookmarkStart w:id="195" w:name="_Toc121739924"/>
      <w:bookmarkStart w:id="196" w:name="_Toc121739565"/>
      <w:bookmarkStart w:id="197" w:name="_Toc121739722"/>
      <w:bookmarkStart w:id="198" w:name="_Toc121739925"/>
      <w:bookmarkStart w:id="199" w:name="_Toc121739566"/>
      <w:bookmarkStart w:id="200" w:name="_Toc121739723"/>
      <w:bookmarkStart w:id="201" w:name="_Toc121739926"/>
      <w:bookmarkStart w:id="202" w:name="_Toc121739567"/>
      <w:bookmarkStart w:id="203" w:name="_Toc121739724"/>
      <w:bookmarkStart w:id="204" w:name="_Toc121739927"/>
      <w:bookmarkStart w:id="205" w:name="_Toc121739568"/>
      <w:bookmarkStart w:id="206" w:name="_Toc121739725"/>
      <w:bookmarkStart w:id="207" w:name="_Toc121739928"/>
      <w:bookmarkStart w:id="208" w:name="_Toc121739569"/>
      <w:bookmarkStart w:id="209" w:name="_Toc121739726"/>
      <w:bookmarkStart w:id="210" w:name="_Toc121739929"/>
      <w:bookmarkStart w:id="211" w:name="_Toc105155172"/>
      <w:bookmarkStart w:id="212" w:name="_Toc105155475"/>
      <w:bookmarkStart w:id="213" w:name="_Toc105157065"/>
      <w:bookmarkStart w:id="214" w:name="_Toc107237422"/>
      <w:bookmarkStart w:id="215" w:name="_Toc107305034"/>
      <w:bookmarkStart w:id="216" w:name="_Toc105155173"/>
      <w:bookmarkStart w:id="217" w:name="_Toc105155476"/>
      <w:bookmarkStart w:id="218" w:name="_Toc105157066"/>
      <w:bookmarkStart w:id="219" w:name="_Toc107237423"/>
      <w:bookmarkStart w:id="220" w:name="_Toc107305035"/>
      <w:bookmarkStart w:id="221" w:name="_Toc105155174"/>
      <w:bookmarkStart w:id="222" w:name="_Toc105155477"/>
      <w:bookmarkStart w:id="223" w:name="_Toc105157067"/>
      <w:bookmarkStart w:id="224" w:name="_Toc107237424"/>
      <w:bookmarkStart w:id="225" w:name="_Toc107305036"/>
      <w:bookmarkStart w:id="226" w:name="_Toc124863334"/>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br w:type="page"/>
      </w:r>
    </w:p>
    <w:p w14:paraId="15CD32B0" w14:textId="0B3F0802" w:rsidR="00C57B9D" w:rsidRPr="00BE2C97" w:rsidRDefault="00084EFE" w:rsidP="0003704E">
      <w:pPr>
        <w:pStyle w:val="Heading2"/>
      </w:pPr>
      <w:bookmarkStart w:id="227" w:name="_Toc145517274"/>
      <w:r>
        <w:t>Wave</w:t>
      </w:r>
      <w:r w:rsidR="003F26C5">
        <w:t>D</w:t>
      </w:r>
      <w:r>
        <w:t>eck</w:t>
      </w:r>
      <w:bookmarkEnd w:id="226"/>
      <w:bookmarkEnd w:id="227"/>
    </w:p>
    <w:p w14:paraId="23F7D9EA" w14:textId="77777777" w:rsidR="0003704E" w:rsidRPr="00B7665C" w:rsidRDefault="0003704E" w:rsidP="001173C0">
      <w:pPr>
        <w:pStyle w:val="QN"/>
      </w:pPr>
    </w:p>
    <w:p w14:paraId="15B10617" w14:textId="2304158B" w:rsidR="00BF0128" w:rsidRPr="00B40D22" w:rsidRDefault="000D5FAE">
      <w:pPr>
        <w:pStyle w:val="NumberedNormal"/>
        <w:numPr>
          <w:ilvl w:val="0"/>
          <w:numId w:val="51"/>
        </w:numPr>
        <w:rPr>
          <w:b/>
          <w:bCs/>
        </w:rPr>
      </w:pPr>
      <w:r w:rsidRPr="00B40D22">
        <w:rPr>
          <w:rStyle w:val="BoldChar"/>
          <w:rFonts w:eastAsiaTheme="minorEastAsia"/>
          <w:b/>
        </w:rPr>
        <w:t>Provide</w:t>
      </w:r>
      <w:r w:rsidR="00D37A24" w:rsidRPr="00B40D22">
        <w:rPr>
          <w:rStyle w:val="BoldChar"/>
          <w:rFonts w:eastAsiaTheme="minorEastAsia"/>
          <w:b/>
        </w:rPr>
        <w:t xml:space="preserve"> </w:t>
      </w:r>
      <w:r w:rsidR="42B9E433" w:rsidRPr="00B40D22">
        <w:rPr>
          <w:rStyle w:val="BoldChar"/>
          <w:rFonts w:eastAsiaTheme="minorEastAsia"/>
          <w:b/>
        </w:rPr>
        <w:t xml:space="preserve">an </w:t>
      </w:r>
      <w:r w:rsidR="00D37A24" w:rsidRPr="00B40D22">
        <w:rPr>
          <w:rStyle w:val="BoldChar"/>
          <w:rFonts w:eastAsiaTheme="minorEastAsia"/>
          <w:b/>
        </w:rPr>
        <w:t>accessible path of travel.</w:t>
      </w:r>
      <w:r w:rsidR="49D20F14" w:rsidRPr="00B40D22">
        <w:rPr>
          <w:rStyle w:val="BoldChar"/>
          <w:rFonts w:eastAsiaTheme="minorEastAsia"/>
          <w:b/>
        </w:rPr>
        <w:t xml:space="preserve"> </w:t>
      </w:r>
    </w:p>
    <w:p w14:paraId="4F305479" w14:textId="45380272" w:rsidR="00503462" w:rsidRDefault="006E7946">
      <w:pPr>
        <w:pStyle w:val="NumberedNormal"/>
        <w:numPr>
          <w:ilvl w:val="0"/>
          <w:numId w:val="35"/>
        </w:numPr>
      </w:pPr>
      <w:r>
        <w:t>A</w:t>
      </w:r>
      <w:r w:rsidR="00F73324">
        <w:t>n a</w:t>
      </w:r>
      <w:r>
        <w:t xml:space="preserve">ccessible path of travel </w:t>
      </w:r>
      <w:r w:rsidR="00CC1730">
        <w:t>must</w:t>
      </w:r>
      <w:r>
        <w:t xml:space="preserve"> be</w:t>
      </w:r>
      <w:r w:rsidR="00244778">
        <w:t xml:space="preserve"> integrated</w:t>
      </w:r>
      <w:r w:rsidR="005D7109">
        <w:t xml:space="preserve"> as a part of the WaveDeck experience.</w:t>
      </w:r>
      <w:r w:rsidR="00F00198">
        <w:t xml:space="preserve"> </w:t>
      </w:r>
    </w:p>
    <w:p w14:paraId="1B0A3065" w14:textId="70868E79" w:rsidR="004125F0" w:rsidRDefault="00503462">
      <w:pPr>
        <w:pStyle w:val="NumberedNormal"/>
        <w:numPr>
          <w:ilvl w:val="0"/>
          <w:numId w:val="35"/>
        </w:numPr>
      </w:pPr>
      <w:r>
        <w:t>An</w:t>
      </w:r>
      <w:r w:rsidR="00F00198">
        <w:t xml:space="preserve"> accessible path of travel along a WaveDeck</w:t>
      </w:r>
      <w:r w:rsidR="00FD29C9">
        <w:t xml:space="preserve"> </w:t>
      </w:r>
      <w:r w:rsidR="00CC1730">
        <w:t>must</w:t>
      </w:r>
      <w:r w:rsidR="00F00198">
        <w:t xml:space="preserve"> </w:t>
      </w:r>
      <w:r w:rsidR="00FD29C9">
        <w:t xml:space="preserve">be continuous and </w:t>
      </w:r>
      <w:r w:rsidR="00F00198">
        <w:t>extend</w:t>
      </w:r>
      <w:r w:rsidR="00FD29C9">
        <w:t xml:space="preserve"> along the full extent of</w:t>
      </w:r>
      <w:r w:rsidR="00F00198">
        <w:t xml:space="preserve"> the water’s edge. </w:t>
      </w:r>
    </w:p>
    <w:p w14:paraId="156862EA" w14:textId="2B59C4D4" w:rsidR="0080620D" w:rsidRDefault="005D7109">
      <w:pPr>
        <w:pStyle w:val="NumberedNormal"/>
        <w:numPr>
          <w:ilvl w:val="0"/>
          <w:numId w:val="35"/>
        </w:numPr>
      </w:pPr>
      <w:r>
        <w:t xml:space="preserve">The accessible path of travel </w:t>
      </w:r>
      <w:r w:rsidR="00CC1730">
        <w:t>must</w:t>
      </w:r>
      <w:r>
        <w:t xml:space="preserve"> be </w:t>
      </w:r>
      <w:r w:rsidR="006E7946">
        <w:t>delineated</w:t>
      </w:r>
      <w:r w:rsidR="00D30B65">
        <w:t xml:space="preserve"> through</w:t>
      </w:r>
      <w:r>
        <w:t xml:space="preserve"> </w:t>
      </w:r>
      <w:r w:rsidR="00865E86">
        <w:t>t</w:t>
      </w:r>
      <w:r w:rsidR="008E5E99">
        <w:t>extural cues</w:t>
      </w:r>
      <w:r>
        <w:t xml:space="preserve">, </w:t>
      </w:r>
      <w:r w:rsidR="00B9069D">
        <w:t>colour,</w:t>
      </w:r>
      <w:r>
        <w:t xml:space="preserve"> and the </w:t>
      </w:r>
      <w:r w:rsidR="004A1F50">
        <w:t>Dynamic</w:t>
      </w:r>
      <w:r>
        <w:t xml:space="preserve"> Symbol of Access</w:t>
      </w:r>
      <w:r w:rsidR="00D30B65">
        <w:t>.</w:t>
      </w:r>
    </w:p>
    <w:p w14:paraId="6CC675F7" w14:textId="3569209A" w:rsidR="00244778" w:rsidRPr="002D6A67" w:rsidRDefault="005D7109" w:rsidP="001173C0">
      <w:r>
        <w:t xml:space="preserve"> </w:t>
      </w:r>
    </w:p>
    <w:p w14:paraId="0FA08886" w14:textId="2F15BA85" w:rsidR="00D37A24" w:rsidRPr="00B51E71" w:rsidRDefault="00C7526E" w:rsidP="003C4ABB">
      <w:pPr>
        <w:pStyle w:val="NumberedNormal"/>
        <w:rPr>
          <w:rStyle w:val="BoldChar"/>
          <w:rFonts w:eastAsiaTheme="minorHAnsi"/>
          <w:b/>
          <w:bCs w:val="0"/>
        </w:rPr>
      </w:pPr>
      <w:r w:rsidRPr="62F38606">
        <w:rPr>
          <w:rStyle w:val="BoldChar"/>
          <w:rFonts w:eastAsiaTheme="minorEastAsia"/>
          <w:b/>
        </w:rPr>
        <w:t>Design</w:t>
      </w:r>
      <w:r w:rsidR="00D37A24" w:rsidRPr="62F38606">
        <w:rPr>
          <w:rStyle w:val="BoldChar"/>
          <w:rFonts w:eastAsiaTheme="minorEastAsia"/>
          <w:b/>
        </w:rPr>
        <w:t xml:space="preserve"> with accessible features. </w:t>
      </w:r>
    </w:p>
    <w:p w14:paraId="3FBAE7C6" w14:textId="0459E055" w:rsidR="006E7946" w:rsidRPr="00A91DAD" w:rsidRDefault="00D249BC">
      <w:pPr>
        <w:pStyle w:val="NumberedNormal"/>
        <w:numPr>
          <w:ilvl w:val="0"/>
          <w:numId w:val="36"/>
        </w:numPr>
      </w:pPr>
      <w:r>
        <w:t>Where there are changes in level, th</w:t>
      </w:r>
      <w:r w:rsidR="00377A3D">
        <w:t>e</w:t>
      </w:r>
      <w:r>
        <w:t xml:space="preserve"> </w:t>
      </w:r>
      <w:r w:rsidR="00B510DE">
        <w:t>terrace</w:t>
      </w:r>
      <w:r w:rsidR="00377A3D">
        <w:t>d</w:t>
      </w:r>
      <w:r w:rsidR="00B510DE">
        <w:t xml:space="preserve"> steps </w:t>
      </w:r>
      <w:r w:rsidR="00CC1730">
        <w:t>must</w:t>
      </w:r>
      <w:r w:rsidR="00B510DE">
        <w:t xml:space="preserve"> be designed to be visible and include elements such as:</w:t>
      </w:r>
    </w:p>
    <w:p w14:paraId="1315B6E6" w14:textId="7C76F470" w:rsidR="00B510DE" w:rsidRPr="00A91DAD" w:rsidRDefault="00B510DE" w:rsidP="003C4ABB">
      <w:pPr>
        <w:pStyle w:val="NumberedNormal"/>
        <w:numPr>
          <w:ilvl w:val="2"/>
          <w:numId w:val="4"/>
        </w:numPr>
      </w:pPr>
      <w:r>
        <w:t>A colour contrast</w:t>
      </w:r>
      <w:r w:rsidR="000F3763">
        <w:t xml:space="preserve"> or a distinctive visual patter</w:t>
      </w:r>
      <w:r w:rsidR="00D11529">
        <w:t>n</w:t>
      </w:r>
      <w:r w:rsidR="000F3763">
        <w:t xml:space="preserve"> to demarcate the leading edge of the tread</w:t>
      </w:r>
      <w:r w:rsidR="00536124">
        <w:t>.</w:t>
      </w:r>
    </w:p>
    <w:p w14:paraId="2E7468D1" w14:textId="213947BE" w:rsidR="00B510DE" w:rsidRPr="007C40B2" w:rsidRDefault="00B510DE" w:rsidP="003C4ABB">
      <w:pPr>
        <w:pStyle w:val="NumberedNormal"/>
        <w:numPr>
          <w:ilvl w:val="2"/>
          <w:numId w:val="4"/>
        </w:numPr>
      </w:pPr>
      <w:r>
        <w:t xml:space="preserve">Cane detectable guards </w:t>
      </w:r>
      <w:r w:rsidR="00C720B5">
        <w:t xml:space="preserve">that comply with </w:t>
      </w:r>
      <w:r w:rsidR="00DB017C" w:rsidRPr="00DB017C">
        <w:t xml:space="preserve">TADG, Guards (1.1.8) </w:t>
      </w:r>
      <w:r w:rsidR="00B94B8E">
        <w:t xml:space="preserve">must be provided </w:t>
      </w:r>
      <w:r>
        <w:t xml:space="preserve">around the perimeter of the terrace steps </w:t>
      </w:r>
      <w:r w:rsidR="006F4CDE">
        <w:t xml:space="preserve">that </w:t>
      </w:r>
      <w:r w:rsidR="00D37A24">
        <w:t xml:space="preserve">are steeper than </w:t>
      </w:r>
      <w:r w:rsidR="00A5662C">
        <w:t xml:space="preserve">1:15 </w:t>
      </w:r>
      <w:r w:rsidR="009B6F4A">
        <w:t>(6.7%)</w:t>
      </w:r>
      <w:r w:rsidR="008236E0">
        <w:t xml:space="preserve"> </w:t>
      </w:r>
      <w:r w:rsidR="00D37A24">
        <w:t xml:space="preserve">slope </w:t>
      </w:r>
      <w:r w:rsidR="006F4CDE">
        <w:t xml:space="preserve">for the accessible path of travel. </w:t>
      </w:r>
    </w:p>
    <w:p w14:paraId="4AD03175" w14:textId="449F7EE1" w:rsidR="00F54300" w:rsidRPr="0073557B" w:rsidRDefault="00B327F2">
      <w:pPr>
        <w:pStyle w:val="NumberedNormal"/>
        <w:numPr>
          <w:ilvl w:val="0"/>
          <w:numId w:val="36"/>
        </w:numPr>
      </w:pPr>
      <w:r>
        <w:t xml:space="preserve">Guards </w:t>
      </w:r>
      <w:r w:rsidR="000F4621">
        <w:t xml:space="preserve">that comply with </w:t>
      </w:r>
      <w:r w:rsidR="00DB017C" w:rsidRPr="00DB017C">
        <w:t xml:space="preserve">TADG, Guards (1.1.8) </w:t>
      </w:r>
      <w:r w:rsidR="00CC1730">
        <w:t>must</w:t>
      </w:r>
      <w:r>
        <w:t xml:space="preserve"> be provided</w:t>
      </w:r>
      <w:r w:rsidR="006F4CDE">
        <w:t xml:space="preserve"> </w:t>
      </w:r>
      <w:r w:rsidR="00557950">
        <w:t xml:space="preserve">along the edge </w:t>
      </w:r>
      <w:r w:rsidR="00B41F63">
        <w:t>of</w:t>
      </w:r>
      <w:r w:rsidR="00185DEE">
        <w:t xml:space="preserve"> </w:t>
      </w:r>
      <w:r w:rsidR="00966968">
        <w:t>any</w:t>
      </w:r>
      <w:r w:rsidR="00B41F63">
        <w:t xml:space="preserve">WaveDeck </w:t>
      </w:r>
      <w:r w:rsidR="00557950">
        <w:t xml:space="preserve">that </w:t>
      </w:r>
      <w:r w:rsidR="00966968">
        <w:t xml:space="preserve">is </w:t>
      </w:r>
      <w:r w:rsidR="00557950">
        <w:t>immediately adjacent to the water</w:t>
      </w:r>
      <w:r w:rsidR="00D548C6">
        <w:t xml:space="preserve">. </w:t>
      </w:r>
    </w:p>
    <w:p w14:paraId="269D87A2" w14:textId="3E26FF06" w:rsidR="00D1475C" w:rsidRDefault="00D548C6">
      <w:pPr>
        <w:pStyle w:val="NumberedNormal"/>
        <w:numPr>
          <w:ilvl w:val="0"/>
          <w:numId w:val="36"/>
        </w:numPr>
      </w:pPr>
      <w:r>
        <w:t>Toe kicks</w:t>
      </w:r>
      <w:r w:rsidR="00DB017C">
        <w:t xml:space="preserve"> </w:t>
      </w:r>
      <w:r w:rsidR="003F7F15" w:rsidRPr="003F7F15">
        <w:t xml:space="preserve">that are a minimum </w:t>
      </w:r>
      <w:r w:rsidR="00710493">
        <w:t xml:space="preserve">of </w:t>
      </w:r>
      <w:r w:rsidR="003F7F15" w:rsidRPr="003F7F15">
        <w:t>75 mm above the finished ground surface</w:t>
      </w:r>
      <w:r w:rsidR="003F7F15">
        <w:t xml:space="preserve"> </w:t>
      </w:r>
      <w:r w:rsidR="00CC1730">
        <w:t>must</w:t>
      </w:r>
      <w:r>
        <w:t xml:space="preserve"> be provided along the </w:t>
      </w:r>
      <w:r w:rsidR="00EB6F8F">
        <w:t>Water’s Edge Promenade</w:t>
      </w:r>
      <w:r>
        <w:t xml:space="preserve"> that leads to the WaveDeck.  </w:t>
      </w:r>
      <w:bookmarkStart w:id="228" w:name="_Toc107237426"/>
      <w:bookmarkStart w:id="229" w:name="_Toc107305038"/>
      <w:bookmarkStart w:id="230" w:name="_Toc107237427"/>
      <w:bookmarkStart w:id="231" w:name="_Toc107305039"/>
      <w:bookmarkEnd w:id="228"/>
      <w:bookmarkEnd w:id="229"/>
      <w:bookmarkEnd w:id="230"/>
      <w:bookmarkEnd w:id="231"/>
    </w:p>
    <w:p w14:paraId="3274BCAD" w14:textId="77777777" w:rsidR="002A5149" w:rsidRDefault="002A5149">
      <w:pPr>
        <w:spacing w:after="160" w:line="259" w:lineRule="auto"/>
        <w:rPr>
          <w:color w:val="FF0000"/>
        </w:rPr>
      </w:pPr>
      <w:bookmarkStart w:id="232" w:name="_Toc121739571"/>
      <w:bookmarkStart w:id="233" w:name="_Toc121739728"/>
      <w:bookmarkStart w:id="234" w:name="_Toc121739931"/>
      <w:bookmarkStart w:id="235" w:name="_Toc124861148"/>
      <w:bookmarkStart w:id="236" w:name="_Toc124862777"/>
      <w:bookmarkStart w:id="237" w:name="_Toc124863335"/>
      <w:bookmarkStart w:id="238" w:name="_Toc124863557"/>
      <w:bookmarkStart w:id="239" w:name="_Toc124863336"/>
      <w:bookmarkEnd w:id="232"/>
      <w:bookmarkEnd w:id="233"/>
      <w:bookmarkEnd w:id="234"/>
      <w:bookmarkEnd w:id="235"/>
      <w:bookmarkEnd w:id="236"/>
      <w:bookmarkEnd w:id="237"/>
      <w:bookmarkEnd w:id="238"/>
    </w:p>
    <w:p w14:paraId="6034AD97" w14:textId="049BFE95" w:rsidR="002A5149" w:rsidRPr="00E62DBD" w:rsidRDefault="005F3052">
      <w:pPr>
        <w:spacing w:after="160" w:line="259" w:lineRule="auto"/>
        <w:rPr>
          <w:color w:val="FF0000"/>
        </w:rPr>
      </w:pPr>
      <w:r>
        <w:rPr>
          <w:noProof/>
        </w:rPr>
        <w:drawing>
          <wp:inline distT="0" distB="0" distL="0" distR="0" wp14:anchorId="5BA14E6E" wp14:editId="11817F7A">
            <wp:extent cx="6099175" cy="4171950"/>
            <wp:effectExtent l="19050" t="19050" r="15875" b="19050"/>
            <wp:docPr id="1555375571" name="Picture 1555375571" descr="Located at the head of the Spadina slip along Queens Quay, this urban dock is both beautiful and functional. Designed by West8 + DTAH, the wavedeck was built out over the water creating generous new public spaces in areas where sidewalks were narrow and congested. The wavedecks' whimsical and dynamic design – inspired by the undulating shorelines of Ontario’s Great Lakes – have made them some of the waterfront’s most interesting public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75571" name="Picture 1555375571" descr="Located at the head of the Spadina slip along Queens Quay, this urban dock is both beautiful and functional. Designed by West8 + DTAH, the wavedeck was built out over the water creating generous new public spaces in areas where sidewalks were narrow and congested. The wavedecks' whimsical and dynamic design – inspired by the undulating shorelines of Ontario’s Great Lakes – have made them some of the waterfront’s most interesting public spac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9175" cy="4171950"/>
                    </a:xfrm>
                    <a:prstGeom prst="rect">
                      <a:avLst/>
                    </a:prstGeom>
                    <a:noFill/>
                    <a:ln>
                      <a:solidFill>
                        <a:schemeClr val="tx1"/>
                      </a:solidFill>
                    </a:ln>
                  </pic:spPr>
                </pic:pic>
              </a:graphicData>
            </a:graphic>
          </wp:inline>
        </w:drawing>
      </w:r>
      <w:r w:rsidR="00AF36B1" w:rsidRPr="00AF36B1">
        <w:rPr>
          <w:i/>
          <w:iCs/>
          <w:color w:val="44546A" w:themeColor="text2"/>
          <w:szCs w:val="18"/>
        </w:rPr>
        <w:t xml:space="preserve">Image </w:t>
      </w:r>
      <w:r w:rsidR="003250F9">
        <w:rPr>
          <w:i/>
          <w:iCs/>
          <w:color w:val="44546A" w:themeColor="text2"/>
          <w:szCs w:val="18"/>
        </w:rPr>
        <w:t>1</w:t>
      </w:r>
      <w:r w:rsidR="00AF36B1" w:rsidRPr="00AF36B1">
        <w:rPr>
          <w:i/>
          <w:iCs/>
          <w:color w:val="44546A" w:themeColor="text2"/>
          <w:szCs w:val="18"/>
        </w:rPr>
        <w:t xml:space="preserve">: </w:t>
      </w:r>
      <w:r w:rsidR="00E62DBD">
        <w:rPr>
          <w:i/>
          <w:iCs/>
          <w:color w:val="44546A" w:themeColor="text2"/>
          <w:szCs w:val="18"/>
        </w:rPr>
        <w:t>Spadina WaveDeck</w:t>
      </w:r>
      <w:r w:rsidR="002A5149">
        <w:br w:type="page"/>
      </w:r>
    </w:p>
    <w:p w14:paraId="0E6776E0" w14:textId="4AC41A60" w:rsidR="00566A62" w:rsidRPr="00266C33" w:rsidRDefault="00566A62" w:rsidP="001173C0">
      <w:pPr>
        <w:pStyle w:val="Heading2"/>
      </w:pPr>
      <w:bookmarkStart w:id="240" w:name="_Toc145517275"/>
      <w:r>
        <w:t>Boardwalks</w:t>
      </w:r>
      <w:bookmarkEnd w:id="239"/>
      <w:bookmarkEnd w:id="240"/>
    </w:p>
    <w:p w14:paraId="3277A477" w14:textId="77777777" w:rsidR="008A2798" w:rsidRPr="00266C33" w:rsidRDefault="008A2798" w:rsidP="00266C33"/>
    <w:p w14:paraId="6EFCFC6B" w14:textId="51EB8BC9" w:rsidR="007B001F" w:rsidRPr="00B40D22" w:rsidRDefault="007B001F">
      <w:pPr>
        <w:pStyle w:val="NumberedNormal"/>
        <w:numPr>
          <w:ilvl w:val="0"/>
          <w:numId w:val="52"/>
        </w:numPr>
        <w:rPr>
          <w:rStyle w:val="BoldChar"/>
          <w:rFonts w:eastAsiaTheme="minorHAnsi"/>
          <w:b/>
          <w:bCs w:val="0"/>
        </w:rPr>
      </w:pPr>
      <w:r w:rsidRPr="00B40D22">
        <w:rPr>
          <w:rStyle w:val="BoldChar"/>
          <w:rFonts w:eastAsiaTheme="minorEastAsia"/>
          <w:b/>
        </w:rPr>
        <w:t>Provide accessible path</w:t>
      </w:r>
      <w:r w:rsidR="00A608CA" w:rsidRPr="00B40D22">
        <w:rPr>
          <w:rStyle w:val="BoldChar"/>
          <w:rFonts w:eastAsiaTheme="minorEastAsia"/>
          <w:b/>
        </w:rPr>
        <w:t>s</w:t>
      </w:r>
      <w:r w:rsidRPr="00B40D22">
        <w:rPr>
          <w:rStyle w:val="BoldChar"/>
          <w:rFonts w:eastAsiaTheme="minorEastAsia"/>
          <w:b/>
        </w:rPr>
        <w:t xml:space="preserve"> of travel. </w:t>
      </w:r>
    </w:p>
    <w:p w14:paraId="7A6C7B4B" w14:textId="6E7897A2" w:rsidR="007B001F" w:rsidRPr="001173C0" w:rsidRDefault="007B001F">
      <w:pPr>
        <w:pStyle w:val="NumberedNormal"/>
        <w:numPr>
          <w:ilvl w:val="1"/>
          <w:numId w:val="8"/>
        </w:numPr>
      </w:pPr>
      <w:r>
        <w:t xml:space="preserve">Boardwalks </w:t>
      </w:r>
      <w:r w:rsidR="00CC1730">
        <w:t>must</w:t>
      </w:r>
      <w:r>
        <w:t xml:space="preserve"> </w:t>
      </w:r>
      <w:r w:rsidR="00C7292A">
        <w:t xml:space="preserve">provide a </w:t>
      </w:r>
      <w:r w:rsidR="00B143D7">
        <w:t xml:space="preserve">minimum </w:t>
      </w:r>
      <w:r w:rsidR="00C7292A">
        <w:t>clear width</w:t>
      </w:r>
      <w:r>
        <w:t xml:space="preserve"> </w:t>
      </w:r>
      <w:r w:rsidR="001900D7">
        <w:t xml:space="preserve">of </w:t>
      </w:r>
      <w:r w:rsidR="00FC71D1">
        <w:t>3.0</w:t>
      </w:r>
      <w:r>
        <w:t xml:space="preserve"> metres to allow for a buffer at the water’s edge and passing space for people using mobility devices. Seating, site furnishings and plantings </w:t>
      </w:r>
      <w:r w:rsidR="00CC1730">
        <w:t>must</w:t>
      </w:r>
      <w:r>
        <w:t xml:space="preserve"> be located outside of </w:t>
      </w:r>
      <w:r w:rsidR="00DE51B5">
        <w:t xml:space="preserve">this </w:t>
      </w:r>
      <w:r w:rsidR="00026329">
        <w:t>clear width</w:t>
      </w:r>
      <w:r>
        <w:t xml:space="preserve">. </w:t>
      </w:r>
    </w:p>
    <w:p w14:paraId="2EC2F823" w14:textId="2262A513" w:rsidR="007B001F" w:rsidRPr="001173C0" w:rsidRDefault="007B001F">
      <w:pPr>
        <w:pStyle w:val="NumberedNormal"/>
        <w:numPr>
          <w:ilvl w:val="1"/>
          <w:numId w:val="8"/>
        </w:numPr>
      </w:pPr>
      <w:r>
        <w:t xml:space="preserve">Toe kicks </w:t>
      </w:r>
      <w:r w:rsidR="003F7F15" w:rsidRPr="003F7F15">
        <w:t xml:space="preserve">that are a minimum </w:t>
      </w:r>
      <w:r w:rsidR="00710493">
        <w:t xml:space="preserve">of </w:t>
      </w:r>
      <w:r w:rsidR="003F7F15" w:rsidRPr="003F7F15">
        <w:t>75 mm above the finished ground surface</w:t>
      </w:r>
      <w:r w:rsidR="003F7F15">
        <w:t xml:space="preserve"> </w:t>
      </w:r>
      <w:r w:rsidR="00CC1730">
        <w:t>must</w:t>
      </w:r>
      <w:r>
        <w:t xml:space="preserve"> be provided where the accessible path of travel is intended to be primarily parallel to the water. </w:t>
      </w:r>
    </w:p>
    <w:p w14:paraId="08B6355A" w14:textId="72B5F9EF" w:rsidR="007B001F" w:rsidRDefault="007B001F">
      <w:pPr>
        <w:pStyle w:val="NumberedNormal"/>
        <w:numPr>
          <w:ilvl w:val="1"/>
          <w:numId w:val="8"/>
        </w:numPr>
      </w:pPr>
      <w:r>
        <w:t xml:space="preserve">Guards </w:t>
      </w:r>
      <w:r w:rsidR="006F13AE">
        <w:t xml:space="preserve">that comply with </w:t>
      </w:r>
      <w:r w:rsidR="00DB017C" w:rsidRPr="00DB017C">
        <w:t>TADG, Guards (1.1.8)</w:t>
      </w:r>
      <w:r w:rsidR="006F13AE" w:rsidRPr="00DB017C">
        <w:t xml:space="preserve"> </w:t>
      </w:r>
      <w:r w:rsidR="00CC1730">
        <w:t>must</w:t>
      </w:r>
      <w:r>
        <w:t xml:space="preserve"> be provided where the accessible path of travel is intended to be perpendicular to the water. </w:t>
      </w:r>
    </w:p>
    <w:p w14:paraId="702F10E9" w14:textId="7F2B2B3E" w:rsidR="00835B56" w:rsidRPr="006F14EB" w:rsidRDefault="46AB72BE">
      <w:pPr>
        <w:pStyle w:val="NumberedNormal"/>
        <w:numPr>
          <w:ilvl w:val="1"/>
          <w:numId w:val="8"/>
        </w:numPr>
      </w:pPr>
      <w:r>
        <w:t xml:space="preserve">A ramp </w:t>
      </w:r>
      <w:r w:rsidR="00B91E5E">
        <w:t xml:space="preserve">that complies </w:t>
      </w:r>
      <w:r w:rsidR="005A6CDD">
        <w:t>with</w:t>
      </w:r>
      <w:r w:rsidR="00F6096A">
        <w:t xml:space="preserve"> </w:t>
      </w:r>
      <w:r w:rsidR="00DB017C" w:rsidRPr="00DB017C">
        <w:t>TADG, Exterior Ramps (1.1.9)</w:t>
      </w:r>
      <w:r w:rsidR="00B91E5E" w:rsidRPr="00DB017C">
        <w:t xml:space="preserve"> </w:t>
      </w:r>
      <w:r w:rsidR="00CC1730">
        <w:t>must</w:t>
      </w:r>
      <w:r w:rsidR="00B91E5E">
        <w:t xml:space="preserve"> provide a</w:t>
      </w:r>
      <w:r w:rsidR="00F6096A">
        <w:t xml:space="preserve"> </w:t>
      </w:r>
      <w:r w:rsidR="00B91E5E">
        <w:t>running</w:t>
      </w:r>
      <w:r w:rsidR="00F6096A">
        <w:t xml:space="preserve"> slope</w:t>
      </w:r>
      <w:r>
        <w:t xml:space="preserve"> no</w:t>
      </w:r>
      <w:r w:rsidR="00F6096A">
        <w:t>t</w:t>
      </w:r>
      <w:r>
        <w:t xml:space="preserve"> steeper than 1:1</w:t>
      </w:r>
      <w:r w:rsidR="00BB09C4">
        <w:t>5</w:t>
      </w:r>
      <w:r>
        <w:t xml:space="preserve"> </w:t>
      </w:r>
      <w:r w:rsidR="007C5648">
        <w:t>(</w:t>
      </w:r>
      <w:r w:rsidR="008E6B7C">
        <w:t>6.67</w:t>
      </w:r>
      <w:r w:rsidR="007C5648">
        <w:t>%)</w:t>
      </w:r>
      <w:r>
        <w:t xml:space="preserve"> where the boardwalk is at a lower level </w:t>
      </w:r>
      <w:r w:rsidR="009662B6">
        <w:t xml:space="preserve">than </w:t>
      </w:r>
      <w:r>
        <w:t xml:space="preserve">the </w:t>
      </w:r>
      <w:r w:rsidR="00581439">
        <w:t>dockwall</w:t>
      </w:r>
      <w:r>
        <w:t xml:space="preserve">. </w:t>
      </w:r>
    </w:p>
    <w:p w14:paraId="16398FF6" w14:textId="370FB211" w:rsidR="00EC7332" w:rsidRPr="006F14EB" w:rsidRDefault="46AB72BE">
      <w:pPr>
        <w:pStyle w:val="NumberedNormal"/>
        <w:numPr>
          <w:ilvl w:val="1"/>
          <w:numId w:val="8"/>
        </w:numPr>
      </w:pPr>
      <w:r>
        <w:t xml:space="preserve">Ramps </w:t>
      </w:r>
      <w:r w:rsidR="00CC1730">
        <w:t>must</w:t>
      </w:r>
      <w:r>
        <w:t xml:space="preserve"> be located no</w:t>
      </w:r>
      <w:r w:rsidR="00F6096A">
        <w:t>t</w:t>
      </w:r>
      <w:r>
        <w:t xml:space="preserve"> more than 45 metres apart.</w:t>
      </w:r>
    </w:p>
    <w:p w14:paraId="1C86ED58" w14:textId="77777777" w:rsidR="00AE7396" w:rsidRPr="00BF6446" w:rsidRDefault="00AE7396" w:rsidP="00BF6446">
      <w:pPr>
        <w:pStyle w:val="NumberedNormal"/>
        <w:numPr>
          <w:ilvl w:val="0"/>
          <w:numId w:val="0"/>
        </w:numPr>
        <w:ind w:left="1080"/>
        <w:rPr>
          <w:lang w:val="en-US"/>
        </w:rPr>
      </w:pPr>
    </w:p>
    <w:p w14:paraId="0FCB3818" w14:textId="422F8290" w:rsidR="00EF0C10" w:rsidRPr="00BF6446" w:rsidRDefault="00EF0C10" w:rsidP="00EF0C10">
      <w:pPr>
        <w:pStyle w:val="NumberedNormal"/>
        <w:rPr>
          <w:b/>
          <w:bCs/>
          <w:lang w:val="en-US"/>
        </w:rPr>
      </w:pPr>
      <w:r w:rsidRPr="62F38606">
        <w:rPr>
          <w:b/>
          <w:bCs/>
        </w:rPr>
        <w:t xml:space="preserve">Enhance safety measures. </w:t>
      </w:r>
    </w:p>
    <w:p w14:paraId="1C57C486" w14:textId="0AD0C640" w:rsidR="00EF0C10" w:rsidRPr="005D02A7" w:rsidRDefault="005D02A7">
      <w:pPr>
        <w:pStyle w:val="NumberedNormal"/>
        <w:numPr>
          <w:ilvl w:val="1"/>
          <w:numId w:val="8"/>
        </w:numPr>
        <w:rPr>
          <w:lang w:val="en-US"/>
        </w:rPr>
      </w:pPr>
      <w:r>
        <w:t xml:space="preserve">In </w:t>
      </w:r>
      <w:r w:rsidR="00A00E3D">
        <w:t>addition</w:t>
      </w:r>
      <w:r>
        <w:t xml:space="preserve"> to </w:t>
      </w:r>
      <w:r w:rsidR="5BC10B0D">
        <w:t xml:space="preserve">the </w:t>
      </w:r>
      <w:r>
        <w:t>existing marine standards and requirements, additional safety measures</w:t>
      </w:r>
      <w:r w:rsidR="00202D06">
        <w:t xml:space="preserve"> must be </w:t>
      </w:r>
      <w:r w:rsidR="007B7CA4">
        <w:t>considered</w:t>
      </w:r>
      <w:r>
        <w:t xml:space="preserve"> to assist people who have fallen into the water while</w:t>
      </w:r>
      <w:r w:rsidR="00D62C06">
        <w:t xml:space="preserve"> they are</w:t>
      </w:r>
      <w:r>
        <w:t xml:space="preserve"> waiting for assistance to arrive</w:t>
      </w:r>
      <w:r w:rsidR="00270211">
        <w:t xml:space="preserve"> </w:t>
      </w:r>
      <w:r w:rsidR="0052689E">
        <w:t>For example, e</w:t>
      </w:r>
      <w:r>
        <w:t>lements</w:t>
      </w:r>
      <w:r w:rsidR="00A4374A">
        <w:t xml:space="preserve"> </w:t>
      </w:r>
      <w:r>
        <w:t xml:space="preserve">such as </w:t>
      </w:r>
      <w:r w:rsidR="00E56091">
        <w:t xml:space="preserve">additional </w:t>
      </w:r>
      <w:r w:rsidR="00581439">
        <w:t>drop-down</w:t>
      </w:r>
      <w:r>
        <w:t xml:space="preserve"> ladders</w:t>
      </w:r>
      <w:r w:rsidR="0048767B">
        <w:t>,</w:t>
      </w:r>
      <w:r w:rsidR="008A3F21">
        <w:t xml:space="preserve"> safety buoys</w:t>
      </w:r>
      <w:r w:rsidR="0048767B">
        <w:t>,</w:t>
      </w:r>
      <w:r w:rsidR="008A3F21">
        <w:t xml:space="preserve"> </w:t>
      </w:r>
      <w:r w:rsidR="007E3A60">
        <w:t xml:space="preserve">or </w:t>
      </w:r>
      <w:r w:rsidR="00EE7517">
        <w:t xml:space="preserve">designated safety floating docks with ladders </w:t>
      </w:r>
      <w:r w:rsidR="007E3A60">
        <w:t>i</w:t>
      </w:r>
      <w:r w:rsidR="00B66CB2">
        <w:t xml:space="preserve">n the water that people can </w:t>
      </w:r>
      <w:r w:rsidR="005F4DCB">
        <w:t>access</w:t>
      </w:r>
      <w:r w:rsidR="00B66CB2">
        <w:t xml:space="preserve"> </w:t>
      </w:r>
      <w:r w:rsidR="006C127A">
        <w:t>while waiting for help</w:t>
      </w:r>
      <w:r w:rsidR="009A7360">
        <w:t>.</w:t>
      </w:r>
    </w:p>
    <w:p w14:paraId="50BF151C" w14:textId="77777777" w:rsidR="00FB1C39" w:rsidRDefault="00FB1C39" w:rsidP="00C07774">
      <w:pPr>
        <w:pStyle w:val="QN"/>
        <w:rPr>
          <w:lang w:val="en-US"/>
        </w:rPr>
      </w:pPr>
    </w:p>
    <w:p w14:paraId="7A4AA3EB" w14:textId="0E197D7B" w:rsidR="00CF4B0C" w:rsidRDefault="009D1C93" w:rsidP="00C07774">
      <w:pPr>
        <w:pStyle w:val="QN"/>
        <w:rPr>
          <w:lang w:val="en-US"/>
        </w:rPr>
      </w:pPr>
      <w:r w:rsidRPr="009D1C93">
        <w:rPr>
          <w:noProof/>
        </w:rPr>
        <w:t xml:space="preserve"> </w:t>
      </w:r>
      <w:r>
        <w:rPr>
          <w:noProof/>
        </w:rPr>
        <w:drawing>
          <wp:inline distT="0" distB="0" distL="0" distR="0" wp14:anchorId="5514CE10" wp14:editId="26A65D57">
            <wp:extent cx="6099175" cy="5872480"/>
            <wp:effectExtent l="19050" t="19050" r="15875" b="13970"/>
            <wp:docPr id="1696895676" name="Picture 1696895676" descr="A plan view of boardwalk that provides toe kicks parallel to the path of travel, guards perpendicular to the path of travel and ramps connected to the pedestrian promenade every 45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95676" name="Picture 1696895676" descr="A plan view of boardwalk that provides toe kicks parallel to the path of travel, guards perpendicular to the path of travel and ramps connected to the pedestrian promenade every 45 metres."/>
                    <pic:cNvPicPr/>
                  </pic:nvPicPr>
                  <pic:blipFill>
                    <a:blip r:embed="rId22"/>
                    <a:stretch>
                      <a:fillRect/>
                    </a:stretch>
                  </pic:blipFill>
                  <pic:spPr>
                    <a:xfrm>
                      <a:off x="0" y="0"/>
                      <a:ext cx="6099175" cy="5872480"/>
                    </a:xfrm>
                    <a:prstGeom prst="rect">
                      <a:avLst/>
                    </a:prstGeom>
                    <a:ln>
                      <a:solidFill>
                        <a:schemeClr val="tx1"/>
                      </a:solidFill>
                    </a:ln>
                  </pic:spPr>
                </pic:pic>
              </a:graphicData>
            </a:graphic>
          </wp:inline>
        </w:drawing>
      </w:r>
      <w:r w:rsidR="00B75E4B" w:rsidRPr="00B75E4B">
        <w:rPr>
          <w:noProof/>
        </w:rPr>
        <w:t xml:space="preserve"> </w:t>
      </w:r>
      <w:r w:rsidR="005302C1" w:rsidRPr="005302C1">
        <w:rPr>
          <w:noProof/>
        </w:rPr>
        <w:t xml:space="preserve"> </w:t>
      </w:r>
    </w:p>
    <w:p w14:paraId="3CF21704" w14:textId="3E403DEB" w:rsidR="00D1475C" w:rsidRPr="00A21D82" w:rsidRDefault="00CF4B0C" w:rsidP="00A21D82">
      <w:pPr>
        <w:pStyle w:val="Caption"/>
      </w:pPr>
      <w:r w:rsidRPr="00A21D82">
        <w:t xml:space="preserve">Figure </w:t>
      </w:r>
      <w:r w:rsidR="005E16C1" w:rsidRPr="00A21D82">
        <w:t>3</w:t>
      </w:r>
      <w:r w:rsidRPr="00A21D82">
        <w:t xml:space="preserve">: </w:t>
      </w:r>
      <w:r w:rsidR="00D86DCE" w:rsidRPr="00A21D82">
        <w:t>Boardwalk</w:t>
      </w:r>
      <w:r w:rsidR="00DB017C" w:rsidRPr="00A21D82">
        <w:t xml:space="preserve"> </w:t>
      </w:r>
    </w:p>
    <w:p w14:paraId="38D2A94F" w14:textId="3105B5C8" w:rsidR="001625AC" w:rsidRPr="001625AC" w:rsidRDefault="001625AC" w:rsidP="001625AC"/>
    <w:p w14:paraId="79F204B6" w14:textId="77777777" w:rsidR="00536124" w:rsidRDefault="00536124">
      <w:pPr>
        <w:spacing w:after="160" w:line="259" w:lineRule="auto"/>
        <w:rPr>
          <w:rFonts w:eastAsiaTheme="majorEastAsia" w:cstheme="majorBidi"/>
          <w:b/>
          <w:sz w:val="36"/>
          <w:szCs w:val="26"/>
          <w:lang w:val="en-US"/>
        </w:rPr>
      </w:pPr>
      <w:bookmarkStart w:id="241" w:name="_Toc121739573"/>
      <w:bookmarkStart w:id="242" w:name="_Toc121739730"/>
      <w:bookmarkStart w:id="243" w:name="_Toc121739933"/>
      <w:bookmarkStart w:id="244" w:name="_Toc124861150"/>
      <w:bookmarkStart w:id="245" w:name="_Toc124862779"/>
      <w:bookmarkStart w:id="246" w:name="_Toc124863337"/>
      <w:bookmarkStart w:id="247" w:name="_Toc124863559"/>
      <w:bookmarkStart w:id="248" w:name="_Toc124863338"/>
      <w:bookmarkEnd w:id="241"/>
      <w:bookmarkEnd w:id="242"/>
      <w:bookmarkEnd w:id="243"/>
      <w:bookmarkEnd w:id="244"/>
      <w:bookmarkEnd w:id="245"/>
      <w:bookmarkEnd w:id="246"/>
      <w:bookmarkEnd w:id="247"/>
      <w:r>
        <w:br w:type="page"/>
      </w:r>
    </w:p>
    <w:p w14:paraId="1ACF762F" w14:textId="090F6511" w:rsidR="00C31392" w:rsidRDefault="00EC0E78" w:rsidP="00490891">
      <w:pPr>
        <w:pStyle w:val="Heading2"/>
      </w:pPr>
      <w:bookmarkStart w:id="249" w:name="_Toc145517276"/>
      <w:r>
        <w:t xml:space="preserve">Pedestrian </w:t>
      </w:r>
      <w:r w:rsidR="007B001F" w:rsidRPr="00BF5804">
        <w:t>Bridges</w:t>
      </w:r>
      <w:bookmarkEnd w:id="248"/>
      <w:bookmarkEnd w:id="249"/>
    </w:p>
    <w:p w14:paraId="0DBC875D" w14:textId="77777777" w:rsidR="00023779" w:rsidRPr="00160035" w:rsidRDefault="00023779" w:rsidP="001173C0">
      <w:pPr>
        <w:pStyle w:val="QN"/>
      </w:pPr>
    </w:p>
    <w:p w14:paraId="0E13D31B" w14:textId="0685DA7F" w:rsidR="00D949FF" w:rsidRPr="00B40D22" w:rsidRDefault="00D949FF">
      <w:pPr>
        <w:pStyle w:val="NumberedNormal"/>
        <w:numPr>
          <w:ilvl w:val="0"/>
          <w:numId w:val="53"/>
        </w:numPr>
        <w:rPr>
          <w:rStyle w:val="BoldChar"/>
          <w:rFonts w:eastAsiaTheme="minorHAnsi"/>
          <w:b/>
          <w:bCs w:val="0"/>
        </w:rPr>
      </w:pPr>
      <w:r w:rsidRPr="00B40D22">
        <w:rPr>
          <w:rStyle w:val="BoldChar"/>
          <w:rFonts w:eastAsiaTheme="minorEastAsia"/>
          <w:b/>
        </w:rPr>
        <w:t>Provide accessible path</w:t>
      </w:r>
      <w:r w:rsidR="00B42F68" w:rsidRPr="00B40D22">
        <w:rPr>
          <w:rStyle w:val="BoldChar"/>
          <w:rFonts w:eastAsiaTheme="minorEastAsia"/>
          <w:b/>
        </w:rPr>
        <w:t>s</w:t>
      </w:r>
      <w:r w:rsidRPr="00B40D22">
        <w:rPr>
          <w:rStyle w:val="BoldChar"/>
          <w:rFonts w:eastAsiaTheme="minorEastAsia"/>
          <w:b/>
        </w:rPr>
        <w:t xml:space="preserve"> of travel. </w:t>
      </w:r>
    </w:p>
    <w:p w14:paraId="5F0EC23C" w14:textId="7411DCF1" w:rsidR="00B45343" w:rsidRPr="00160035" w:rsidRDefault="00E21BA6" w:rsidP="003C4ABB">
      <w:pPr>
        <w:pStyle w:val="NumberedNormal"/>
        <w:numPr>
          <w:ilvl w:val="1"/>
          <w:numId w:val="4"/>
        </w:numPr>
        <w:rPr>
          <w:lang w:val="en-US"/>
        </w:rPr>
      </w:pPr>
      <w:r>
        <w:t>Where feasible a</w:t>
      </w:r>
      <w:r w:rsidR="00CA7C43" w:rsidRPr="00160035">
        <w:t>ccessible paths of travel</w:t>
      </w:r>
      <w:r w:rsidR="00C60886" w:rsidRPr="00160035">
        <w:t xml:space="preserve"> on pedestrian</w:t>
      </w:r>
      <w:r w:rsidR="00A96B0A" w:rsidRPr="00160035">
        <w:t xml:space="preserve"> bridges</w:t>
      </w:r>
      <w:r w:rsidR="00F47D1B" w:rsidRPr="00160035">
        <w:t xml:space="preserve"> </w:t>
      </w:r>
      <w:r w:rsidR="00CC1730">
        <w:t>must</w:t>
      </w:r>
      <w:r w:rsidR="00F47D1B" w:rsidRPr="00160035">
        <w:t xml:space="preserve"> be clearly delineated and separate from </w:t>
      </w:r>
      <w:r w:rsidR="00CA7C43" w:rsidRPr="00160035">
        <w:t>cyclists’</w:t>
      </w:r>
      <w:r w:rsidR="00A96B0A" w:rsidRPr="00160035">
        <w:t xml:space="preserve"> paths</w:t>
      </w:r>
      <w:r w:rsidR="009F41BC" w:rsidRPr="00160035">
        <w:t xml:space="preserve"> and include elements such as: </w:t>
      </w:r>
    </w:p>
    <w:p w14:paraId="0D6DCF31" w14:textId="5E77CB7D" w:rsidR="00C60886" w:rsidRPr="00160035" w:rsidRDefault="00C60886" w:rsidP="003C4ABB">
      <w:pPr>
        <w:pStyle w:val="NumberedNormal"/>
        <w:numPr>
          <w:ilvl w:val="2"/>
          <w:numId w:val="4"/>
        </w:numPr>
        <w:rPr>
          <w:lang w:val="en-US"/>
        </w:rPr>
      </w:pPr>
      <w:r w:rsidRPr="00160035">
        <w:t>Lane divider</w:t>
      </w:r>
      <w:r w:rsidR="009F41BC" w:rsidRPr="00160035">
        <w:t>s</w:t>
      </w:r>
      <w:r w:rsidR="00536124">
        <w:t>.</w:t>
      </w:r>
    </w:p>
    <w:p w14:paraId="47F6B7C3" w14:textId="7F28F45B" w:rsidR="00C60886" w:rsidRPr="00160035" w:rsidRDefault="00C60886" w:rsidP="003C4ABB">
      <w:pPr>
        <w:pStyle w:val="NumberedNormal"/>
        <w:numPr>
          <w:ilvl w:val="2"/>
          <w:numId w:val="4"/>
        </w:numPr>
        <w:rPr>
          <w:lang w:val="en-US"/>
        </w:rPr>
      </w:pPr>
      <w:r w:rsidRPr="00160035">
        <w:t>Pavement markings and signage indicating pedestrian and cyclist paths</w:t>
      </w:r>
      <w:r w:rsidR="0025510D" w:rsidRPr="00160035">
        <w:t xml:space="preserve"> of travel</w:t>
      </w:r>
      <w:r w:rsidRPr="00160035">
        <w:t xml:space="preserve">. </w:t>
      </w:r>
    </w:p>
    <w:p w14:paraId="155C1D8B" w14:textId="77777777" w:rsidR="00C60886" w:rsidRPr="00160035" w:rsidRDefault="00C60886" w:rsidP="00997F79">
      <w:pPr>
        <w:pStyle w:val="NumberedNormal"/>
        <w:numPr>
          <w:ilvl w:val="0"/>
          <w:numId w:val="0"/>
        </w:numPr>
        <w:ind w:left="2520"/>
        <w:rPr>
          <w:lang w:val="en-US"/>
        </w:rPr>
      </w:pPr>
    </w:p>
    <w:p w14:paraId="5C511728" w14:textId="21091E8D" w:rsidR="000033CD" w:rsidRPr="00F72372" w:rsidRDefault="00CA7C43" w:rsidP="003C4ABB">
      <w:pPr>
        <w:pStyle w:val="NumberedNormal"/>
        <w:numPr>
          <w:ilvl w:val="1"/>
          <w:numId w:val="4"/>
        </w:numPr>
        <w:rPr>
          <w:lang w:val="en-US"/>
        </w:rPr>
      </w:pPr>
      <w:r w:rsidRPr="00160035">
        <w:rPr>
          <w:lang w:val="en-US"/>
        </w:rPr>
        <w:t>Accessible paths of travel</w:t>
      </w:r>
      <w:r w:rsidR="00C34F96" w:rsidRPr="00160035">
        <w:rPr>
          <w:lang w:val="en-US"/>
        </w:rPr>
        <w:t xml:space="preserve"> </w:t>
      </w:r>
      <w:r w:rsidR="00CC1730">
        <w:rPr>
          <w:lang w:val="en-US"/>
        </w:rPr>
        <w:t>must</w:t>
      </w:r>
      <w:r w:rsidR="00C34F96" w:rsidRPr="00160035">
        <w:rPr>
          <w:lang w:val="en-US"/>
        </w:rPr>
        <w:t xml:space="preserve"> be designed </w:t>
      </w:r>
      <w:r w:rsidR="00246DEF" w:rsidRPr="00160035">
        <w:rPr>
          <w:lang w:val="en-US"/>
        </w:rPr>
        <w:t xml:space="preserve">to be </w:t>
      </w:r>
      <w:r w:rsidR="00C34F96" w:rsidRPr="00160035">
        <w:rPr>
          <w:lang w:val="en-US"/>
        </w:rPr>
        <w:t>as level</w:t>
      </w:r>
      <w:r w:rsidR="00407D78">
        <w:rPr>
          <w:lang w:val="en-US"/>
        </w:rPr>
        <w:t xml:space="preserve"> and direct</w:t>
      </w:r>
      <w:r w:rsidR="00C34F96" w:rsidRPr="00160035">
        <w:rPr>
          <w:lang w:val="en-US"/>
        </w:rPr>
        <w:t xml:space="preserve"> as possible </w:t>
      </w:r>
      <w:r w:rsidR="00AD6C10">
        <w:rPr>
          <w:lang w:val="en-US"/>
        </w:rPr>
        <w:t>or</w:t>
      </w:r>
      <w:r w:rsidR="00C34F96" w:rsidRPr="00160035">
        <w:rPr>
          <w:lang w:val="en-US"/>
        </w:rPr>
        <w:t xml:space="preserve"> be </w:t>
      </w:r>
      <w:r w:rsidR="00710493">
        <w:rPr>
          <w:color w:val="000000" w:themeColor="text1"/>
          <w:lang w:val="en-US"/>
        </w:rPr>
        <w:t>a maximum of</w:t>
      </w:r>
      <w:r w:rsidR="00C34F96" w:rsidRPr="00155388">
        <w:rPr>
          <w:color w:val="000000" w:themeColor="text1"/>
          <w:lang w:val="en-US"/>
        </w:rPr>
        <w:t xml:space="preserve"> 1:20</w:t>
      </w:r>
      <w:r w:rsidR="00FF4CA2" w:rsidRPr="00155388">
        <w:rPr>
          <w:color w:val="000000" w:themeColor="text1"/>
          <w:lang w:val="en-US"/>
        </w:rPr>
        <w:t xml:space="preserve"> (5%)</w:t>
      </w:r>
      <w:r w:rsidR="00C34F96" w:rsidRPr="00155388">
        <w:rPr>
          <w:color w:val="000000" w:themeColor="text1"/>
          <w:lang w:val="en-US"/>
        </w:rPr>
        <w:t xml:space="preserve">. Where a </w:t>
      </w:r>
      <w:r w:rsidR="00B744E0" w:rsidRPr="00155388">
        <w:rPr>
          <w:color w:val="000000" w:themeColor="text1"/>
          <w:lang w:val="en-US"/>
        </w:rPr>
        <w:t xml:space="preserve">level or </w:t>
      </w:r>
      <w:r w:rsidR="00C34F96" w:rsidRPr="00155388">
        <w:rPr>
          <w:color w:val="000000" w:themeColor="text1"/>
          <w:lang w:val="en-US"/>
        </w:rPr>
        <w:t xml:space="preserve">sloped </w:t>
      </w:r>
      <w:r w:rsidR="00E9461C">
        <w:rPr>
          <w:color w:val="000000" w:themeColor="text1"/>
          <w:lang w:val="en-US"/>
        </w:rPr>
        <w:t>accessible path of travel</w:t>
      </w:r>
      <w:r w:rsidR="00C34F96" w:rsidRPr="00155388">
        <w:rPr>
          <w:color w:val="000000" w:themeColor="text1"/>
          <w:lang w:val="en-US"/>
        </w:rPr>
        <w:t xml:space="preserve"> cannot be provided, a ramp </w:t>
      </w:r>
      <w:r w:rsidR="009541A7">
        <w:rPr>
          <w:color w:val="000000" w:themeColor="text1"/>
          <w:lang w:val="en-US"/>
        </w:rPr>
        <w:t xml:space="preserve">with gradual transitions </w:t>
      </w:r>
      <w:r w:rsidR="00CC1730">
        <w:rPr>
          <w:color w:val="000000" w:themeColor="text1"/>
          <w:lang w:val="en-US"/>
        </w:rPr>
        <w:t>must</w:t>
      </w:r>
      <w:r w:rsidR="00C34F96" w:rsidRPr="00155388">
        <w:rPr>
          <w:color w:val="000000" w:themeColor="text1"/>
          <w:lang w:val="en-US"/>
        </w:rPr>
        <w:t xml:space="preserve"> be provided. </w:t>
      </w:r>
    </w:p>
    <w:p w14:paraId="5FAAD760" w14:textId="77777777" w:rsidR="00F72372" w:rsidRPr="00160035" w:rsidRDefault="00F72372" w:rsidP="00F72372">
      <w:pPr>
        <w:pStyle w:val="NumberedNormal"/>
        <w:numPr>
          <w:ilvl w:val="0"/>
          <w:numId w:val="0"/>
        </w:numPr>
        <w:ind w:left="1800"/>
        <w:rPr>
          <w:lang w:val="en-US"/>
        </w:rPr>
      </w:pPr>
    </w:p>
    <w:p w14:paraId="60ADFDA1" w14:textId="77777777" w:rsidR="000A5F8B" w:rsidRDefault="000E6B08" w:rsidP="1D0A30D5">
      <w:pPr>
        <w:pStyle w:val="Caption"/>
      </w:pPr>
      <w:r>
        <w:rPr>
          <w:noProof/>
        </w:rPr>
        <w:drawing>
          <wp:inline distT="0" distB="0" distL="0" distR="0" wp14:anchorId="08B3E90C" wp14:editId="0459ADCA">
            <wp:extent cx="5227108" cy="4707467"/>
            <wp:effectExtent l="19050" t="19050" r="12065" b="17145"/>
            <wp:docPr id="854109160" name="Picture 854109160" descr="A plan view of a pedestrian bridge spanning a slip that accommodates watercraft access. The pedestrian bridge is designed to provide a running slope maximum 5% or is designed to be a ramp where the running slope is greater than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9160" name="Picture 854109160" descr="A plan view of a pedestrian bridge spanning a slip that accommodates watercraft access. The pedestrian bridge is designed to provide a running slope maximum 5% or is designed to be a ramp where the running slope is greater than 5%. "/>
                    <pic:cNvPicPr/>
                  </pic:nvPicPr>
                  <pic:blipFill rotWithShape="1">
                    <a:blip r:embed="rId23"/>
                    <a:srcRect l="14298" b="11493"/>
                    <a:stretch/>
                  </pic:blipFill>
                  <pic:spPr bwMode="auto">
                    <a:xfrm>
                      <a:off x="0" y="0"/>
                      <a:ext cx="5227108" cy="47074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57194">
        <w:rPr>
          <w:noProof/>
        </w:rPr>
        <w:t xml:space="preserve"> </w:t>
      </w:r>
      <w:r w:rsidR="003020CD" w:rsidRPr="00A21D82">
        <w:softHyphen/>
      </w:r>
    </w:p>
    <w:p w14:paraId="4DBDF9A3" w14:textId="3884FB6B" w:rsidR="00D252F3" w:rsidRPr="000A5F8B" w:rsidRDefault="00A040DB" w:rsidP="1D0A30D5">
      <w:pPr>
        <w:pStyle w:val="Caption"/>
      </w:pPr>
      <w:r w:rsidRPr="00A21D82">
        <w:t xml:space="preserve">Figure </w:t>
      </w:r>
      <w:r w:rsidR="005E16C1" w:rsidRPr="00A21D82">
        <w:t>4</w:t>
      </w:r>
      <w:r w:rsidRPr="00A21D82">
        <w:t xml:space="preserve">: </w:t>
      </w:r>
      <w:r w:rsidR="00182E65" w:rsidRPr="00A21D82">
        <w:t>Pedestrian Bridge</w:t>
      </w:r>
    </w:p>
    <w:p w14:paraId="16E8CAAB" w14:textId="77777777" w:rsidR="00097E51" w:rsidRDefault="00097E51">
      <w:pPr>
        <w:spacing w:after="160" w:line="259" w:lineRule="auto"/>
        <w:rPr>
          <w:rFonts w:eastAsiaTheme="minorEastAsia"/>
          <w:sz w:val="40"/>
          <w:szCs w:val="40"/>
        </w:rPr>
      </w:pPr>
      <w:bookmarkStart w:id="250" w:name="_Toc121739575"/>
      <w:bookmarkStart w:id="251" w:name="_Toc121739732"/>
      <w:bookmarkStart w:id="252" w:name="_Toc121739935"/>
      <w:bookmarkStart w:id="253" w:name="_Toc124863339"/>
      <w:bookmarkEnd w:id="250"/>
      <w:bookmarkEnd w:id="251"/>
      <w:bookmarkEnd w:id="252"/>
      <w:r>
        <w:rPr>
          <w:rFonts w:eastAsiaTheme="minorEastAsia"/>
          <w:sz w:val="40"/>
          <w:szCs w:val="40"/>
        </w:rPr>
        <w:br w:type="page"/>
      </w:r>
    </w:p>
    <w:p w14:paraId="41D027D3" w14:textId="5A1FF90C" w:rsidR="0057422D" w:rsidRPr="00160035" w:rsidRDefault="004A715B" w:rsidP="00160035">
      <w:pPr>
        <w:pStyle w:val="Heading2"/>
        <w:rPr>
          <w:rFonts w:eastAsiaTheme="minorHAnsi" w:cs="Times New Roman"/>
          <w:bCs/>
          <w:sz w:val="40"/>
          <w:szCs w:val="20"/>
          <w:lang w:val="en-CA"/>
        </w:rPr>
      </w:pPr>
      <w:bookmarkStart w:id="254" w:name="_Toc145517277"/>
      <w:bookmarkEnd w:id="253"/>
      <w:r>
        <w:rPr>
          <w:rFonts w:eastAsiaTheme="minorEastAsia" w:cs="Times New Roman"/>
          <w:sz w:val="40"/>
          <w:szCs w:val="40"/>
          <w:lang w:val="en-CA"/>
        </w:rPr>
        <w:t>Natural and Urban Beaches</w:t>
      </w:r>
      <w:bookmarkEnd w:id="254"/>
    </w:p>
    <w:p w14:paraId="74C52B39" w14:textId="77777777" w:rsidR="00102275" w:rsidRDefault="00102275" w:rsidP="00DA17AF">
      <w:pPr>
        <w:pStyle w:val="QN"/>
        <w:rPr>
          <w:lang w:val="en-US"/>
        </w:rPr>
      </w:pPr>
    </w:p>
    <w:p w14:paraId="6B8245EC" w14:textId="5296EBA5" w:rsidR="003226F9" w:rsidRPr="00B40D22" w:rsidRDefault="003226F9">
      <w:pPr>
        <w:pStyle w:val="NumberedNormal"/>
        <w:numPr>
          <w:ilvl w:val="0"/>
          <w:numId w:val="54"/>
        </w:numPr>
        <w:rPr>
          <w:rStyle w:val="BoldChar"/>
          <w:rFonts w:eastAsiaTheme="minorHAnsi"/>
          <w:b/>
          <w:bCs w:val="0"/>
        </w:rPr>
      </w:pPr>
      <w:r w:rsidRPr="00B40D22">
        <w:rPr>
          <w:rStyle w:val="BoldChar"/>
          <w:rFonts w:eastAsiaTheme="minorEastAsia"/>
          <w:b/>
        </w:rPr>
        <w:t>Provide accessible paths of travel</w:t>
      </w:r>
      <w:r w:rsidR="00F432DA" w:rsidRPr="00B40D22">
        <w:rPr>
          <w:rStyle w:val="BoldChar"/>
          <w:rFonts w:eastAsiaTheme="minorEastAsia"/>
          <w:b/>
        </w:rPr>
        <w:t xml:space="preserve"> </w:t>
      </w:r>
      <w:r w:rsidR="00E67EAD" w:rsidRPr="00B40D22">
        <w:rPr>
          <w:rStyle w:val="BoldChar"/>
          <w:rFonts w:eastAsiaTheme="minorEastAsia"/>
          <w:b/>
        </w:rPr>
        <w:t>into the water</w:t>
      </w:r>
      <w:r w:rsidR="00F432DA" w:rsidRPr="00B40D22">
        <w:rPr>
          <w:rStyle w:val="BoldChar"/>
          <w:rFonts w:eastAsiaTheme="minorEastAsia"/>
          <w:b/>
        </w:rPr>
        <w:t xml:space="preserve"> </w:t>
      </w:r>
      <w:r w:rsidR="006F14EB" w:rsidRPr="00B40D22">
        <w:rPr>
          <w:rStyle w:val="BoldChar"/>
          <w:rFonts w:eastAsiaTheme="minorEastAsia"/>
          <w:b/>
        </w:rPr>
        <w:t>at low and high tide</w:t>
      </w:r>
      <w:r w:rsidR="007F5B7F" w:rsidRPr="00B40D22">
        <w:rPr>
          <w:rStyle w:val="BoldChar"/>
          <w:rFonts w:eastAsiaTheme="minorEastAsia"/>
          <w:b/>
        </w:rPr>
        <w:t>,</w:t>
      </w:r>
      <w:r w:rsidR="00E67EAD" w:rsidRPr="00B40D22">
        <w:rPr>
          <w:rStyle w:val="BoldChar"/>
          <w:rFonts w:eastAsiaTheme="minorEastAsia"/>
          <w:b/>
        </w:rPr>
        <w:t xml:space="preserve"> where feasible</w:t>
      </w:r>
      <w:r w:rsidRPr="00B40D22">
        <w:rPr>
          <w:rStyle w:val="BoldChar"/>
          <w:rFonts w:eastAsiaTheme="minorEastAsia"/>
          <w:b/>
        </w:rPr>
        <w:t xml:space="preserve">. </w:t>
      </w:r>
    </w:p>
    <w:p w14:paraId="5F993338" w14:textId="7D15C988" w:rsidR="00DA17AF" w:rsidRPr="001173C0" w:rsidRDefault="00974444" w:rsidP="003C4ABB">
      <w:pPr>
        <w:pStyle w:val="NumberedNormal"/>
        <w:numPr>
          <w:ilvl w:val="1"/>
          <w:numId w:val="4"/>
        </w:numPr>
      </w:pPr>
      <w:r>
        <w:t xml:space="preserve">Accessible paths of travel </w:t>
      </w:r>
      <w:r w:rsidR="00CC1730">
        <w:t>must</w:t>
      </w:r>
      <w:r>
        <w:t xml:space="preserve"> be permanent</w:t>
      </w:r>
      <w:r w:rsidR="00581464">
        <w:t>, firm, level and stable</w:t>
      </w:r>
      <w:r>
        <w:t xml:space="preserve"> and be made of </w:t>
      </w:r>
      <w:r w:rsidR="00581464">
        <w:t xml:space="preserve">products such as </w:t>
      </w:r>
      <w:r>
        <w:t>concrete or a wood plank boardwalk.</w:t>
      </w:r>
    </w:p>
    <w:p w14:paraId="0FEE7009" w14:textId="2A2DA2D2" w:rsidR="00974444" w:rsidRDefault="00974444" w:rsidP="003C4ABB">
      <w:pPr>
        <w:pStyle w:val="NumberedNormal"/>
        <w:numPr>
          <w:ilvl w:val="1"/>
          <w:numId w:val="4"/>
        </w:numPr>
      </w:pPr>
      <w:r w:rsidRPr="001173C0">
        <w:t xml:space="preserve">Where accessible paths of travel </w:t>
      </w:r>
      <w:r w:rsidR="00446148" w:rsidRPr="001173C0">
        <w:t>cannot</w:t>
      </w:r>
      <w:r w:rsidRPr="001173C0">
        <w:t xml:space="preserve"> be permanent, a temporary path of travel such as </w:t>
      </w:r>
      <w:r w:rsidR="004D6BB0">
        <w:t xml:space="preserve">a portable non-slip </w:t>
      </w:r>
      <w:r w:rsidR="00D22BBC">
        <w:t>beach access mat</w:t>
      </w:r>
      <w:r w:rsidRPr="001173C0">
        <w:t xml:space="preserve"> </w:t>
      </w:r>
      <w:r w:rsidR="00CC1730">
        <w:t>must</w:t>
      </w:r>
      <w:r w:rsidRPr="001173C0">
        <w:t xml:space="preserve"> be provided. </w:t>
      </w:r>
    </w:p>
    <w:p w14:paraId="6EDA8EB4" w14:textId="77777777" w:rsidR="003226F9" w:rsidRPr="00974444" w:rsidRDefault="003226F9" w:rsidP="003226F9">
      <w:pPr>
        <w:pStyle w:val="NormalNTD"/>
        <w:ind w:left="720"/>
        <w:rPr>
          <w:color w:val="auto"/>
          <w:lang w:val="en-US"/>
        </w:rPr>
      </w:pPr>
    </w:p>
    <w:p w14:paraId="47E215B5" w14:textId="67F75455" w:rsidR="003226F9" w:rsidRPr="00DC718D" w:rsidRDefault="003226F9" w:rsidP="003C4ABB">
      <w:pPr>
        <w:pStyle w:val="NumberedNormal"/>
        <w:rPr>
          <w:rStyle w:val="BoldChar"/>
          <w:rFonts w:eastAsiaTheme="minorHAnsi"/>
          <w:b/>
          <w:bCs w:val="0"/>
        </w:rPr>
      </w:pPr>
      <w:r w:rsidRPr="62F38606">
        <w:rPr>
          <w:rStyle w:val="BoldChar"/>
          <w:rFonts w:eastAsiaTheme="minorEastAsia"/>
          <w:b/>
        </w:rPr>
        <w:t xml:space="preserve">Connect amenities on the beach. </w:t>
      </w:r>
    </w:p>
    <w:p w14:paraId="7EA953BB" w14:textId="005EB42C" w:rsidR="003226F9" w:rsidRDefault="003226F9" w:rsidP="003C4ABB">
      <w:pPr>
        <w:pStyle w:val="NumberedNormal"/>
        <w:numPr>
          <w:ilvl w:val="1"/>
          <w:numId w:val="4"/>
        </w:numPr>
      </w:pPr>
      <w:r>
        <w:t xml:space="preserve">Accessible paths of travel </w:t>
      </w:r>
      <w:r w:rsidR="00CC1730">
        <w:t>must</w:t>
      </w:r>
      <w:r>
        <w:t xml:space="preserve"> lead to the water’s edge</w:t>
      </w:r>
      <w:r w:rsidR="00CF52C5">
        <w:t xml:space="preserve"> </w:t>
      </w:r>
      <w:r>
        <w:t>and to a</w:t>
      </w:r>
      <w:r w:rsidR="008F5980">
        <w:t xml:space="preserve"> minimum of</w:t>
      </w:r>
      <w:r>
        <w:t xml:space="preserve"> one of each type of amenit</w:t>
      </w:r>
      <w:r w:rsidR="00B60048">
        <w:t>y</w:t>
      </w:r>
      <w:r>
        <w:t xml:space="preserve"> offered on the beach. </w:t>
      </w:r>
    </w:p>
    <w:p w14:paraId="3C1AD8EA" w14:textId="6E8CB230" w:rsidR="00974444" w:rsidRPr="00A9664C" w:rsidRDefault="00974444" w:rsidP="003C4ABB">
      <w:pPr>
        <w:pStyle w:val="NumberedNormal"/>
        <w:numPr>
          <w:ilvl w:val="1"/>
          <w:numId w:val="4"/>
        </w:numPr>
      </w:pPr>
      <w:r>
        <w:t xml:space="preserve">Typical amenities at beaches </w:t>
      </w:r>
      <w:r w:rsidR="00276A83">
        <w:t xml:space="preserve">should </w:t>
      </w:r>
      <w:r>
        <w:t>include shade</w:t>
      </w:r>
      <w:r w:rsidR="75D06F07">
        <w:t xml:space="preserve"> structures</w:t>
      </w:r>
      <w:r>
        <w:t>, seating, waste receptacles,</w:t>
      </w:r>
      <w:r w:rsidR="00DD1794">
        <w:t xml:space="preserve"> </w:t>
      </w:r>
      <w:r>
        <w:t>and access to accessible washrooms</w:t>
      </w:r>
      <w:r w:rsidR="00DD1794">
        <w:t>, drinking fountains and water bottle filling stations.</w:t>
      </w:r>
    </w:p>
    <w:p w14:paraId="24CDBBE1" w14:textId="5193ADE3" w:rsidR="00413AE3" w:rsidRDefault="00413AE3" w:rsidP="001173C0">
      <w:pPr>
        <w:pStyle w:val="NormalNTD"/>
      </w:pPr>
    </w:p>
    <w:p w14:paraId="0D62C829" w14:textId="22249E7E" w:rsidR="00746FA4" w:rsidRPr="00FB0B93" w:rsidRDefault="00E33B38" w:rsidP="00F84FA6">
      <w:pPr>
        <w:pStyle w:val="Caption"/>
      </w:pPr>
      <w:r>
        <w:rPr>
          <w:noProof/>
        </w:rPr>
        <w:drawing>
          <wp:inline distT="0" distB="0" distL="0" distR="0" wp14:anchorId="265BEAFB" wp14:editId="57E8672B">
            <wp:extent cx="6099175" cy="3596640"/>
            <wp:effectExtent l="19050" t="19050" r="15875" b="22860"/>
            <wp:docPr id="10" name="Picture 10" descr="A plan view of a natural beach that provides an accessible path of travel to the water's edge and adjacent amenities including seating, waste receptacles and washrooms. A beach access route is provided to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lan view of a natural beach that provides an accessible path of travel to the water's edge and adjacent amenities including seating, waste receptacles and washrooms. A beach access route is provided to the water's ed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089"/>
                    <a:stretch/>
                  </pic:blipFill>
                  <pic:spPr bwMode="auto">
                    <a:xfrm>
                      <a:off x="0" y="0"/>
                      <a:ext cx="6099175" cy="35966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A040DB" w:rsidRPr="00DE1355">
        <w:rPr>
          <w:noProof/>
        </w:rPr>
        <w:t xml:space="preserve">Figure </w:t>
      </w:r>
      <w:r w:rsidR="005E16C1" w:rsidRPr="00DE1355">
        <w:rPr>
          <w:noProof/>
        </w:rPr>
        <w:t>5</w:t>
      </w:r>
      <w:r w:rsidR="00A040DB" w:rsidRPr="00DE1355">
        <w:rPr>
          <w:noProof/>
        </w:rPr>
        <w:t>:</w:t>
      </w:r>
      <w:r w:rsidR="00182E65" w:rsidRPr="00DE1355">
        <w:rPr>
          <w:noProof/>
        </w:rPr>
        <w:t xml:space="preserve"> Natural Beach</w:t>
      </w:r>
      <w:r w:rsidR="00746FA4">
        <w:br w:type="page"/>
      </w:r>
    </w:p>
    <w:p w14:paraId="18D18427" w14:textId="5251E14B" w:rsidR="00D57D96" w:rsidRDefault="004418A3" w:rsidP="008C13AA">
      <w:pPr>
        <w:pStyle w:val="Heading1"/>
      </w:pPr>
      <w:bookmarkStart w:id="255" w:name="_Toc124863340"/>
      <w:bookmarkStart w:id="256" w:name="_Toc145517278"/>
      <w:r>
        <w:t>Livable</w:t>
      </w:r>
      <w:r w:rsidR="00870258">
        <w:t xml:space="preserve"> Communities – Creating </w:t>
      </w:r>
      <w:r w:rsidR="0035318B">
        <w:t xml:space="preserve">Safe and </w:t>
      </w:r>
      <w:r w:rsidR="008E5C31">
        <w:t>Inclusive Neighbourhoods</w:t>
      </w:r>
      <w:bookmarkEnd w:id="255"/>
      <w:bookmarkEnd w:id="256"/>
    </w:p>
    <w:p w14:paraId="1B9F87A2" w14:textId="77777777" w:rsidR="00C87850" w:rsidRPr="00C87850" w:rsidRDefault="00C87850" w:rsidP="00C87850">
      <w:pPr>
        <w:pStyle w:val="QN"/>
        <w:rPr>
          <w:lang w:val="en-US"/>
        </w:rPr>
      </w:pPr>
    </w:p>
    <w:p w14:paraId="6679B6E3" w14:textId="77777777" w:rsidR="00557678" w:rsidRDefault="00557678">
      <w:pPr>
        <w:spacing w:after="160" w:line="259" w:lineRule="auto"/>
        <w:rPr>
          <w:rFonts w:eastAsiaTheme="majorEastAsia" w:cstheme="majorBidi"/>
          <w:b/>
          <w:sz w:val="36"/>
          <w:szCs w:val="26"/>
          <w:highlight w:val="lightGray"/>
          <w:lang w:val="en-US"/>
        </w:rPr>
      </w:pPr>
      <w:r>
        <w:rPr>
          <w:highlight w:val="lightGray"/>
        </w:rPr>
        <w:br w:type="page"/>
      </w:r>
    </w:p>
    <w:p w14:paraId="391D6E0E" w14:textId="45EB1461" w:rsidR="00557678" w:rsidRDefault="00557678" w:rsidP="00557678">
      <w:pPr>
        <w:pStyle w:val="Heading2"/>
        <w:numPr>
          <w:ilvl w:val="0"/>
          <w:numId w:val="0"/>
        </w:numPr>
      </w:pPr>
      <w:bookmarkStart w:id="257" w:name="_Toc145517279"/>
      <w:r>
        <w:t>General</w:t>
      </w:r>
      <w:bookmarkEnd w:id="257"/>
    </w:p>
    <w:p w14:paraId="5154E9B3" w14:textId="77777777" w:rsidR="00EB1695" w:rsidRDefault="00EB1695">
      <w:pPr>
        <w:spacing w:after="160" w:line="259" w:lineRule="auto"/>
      </w:pPr>
    </w:p>
    <w:p w14:paraId="1F260FA7" w14:textId="209C877E" w:rsidR="00AE2D5E" w:rsidRPr="00B91EBB" w:rsidRDefault="00070DDF" w:rsidP="00F72372">
      <w:pPr>
        <w:spacing w:after="160" w:line="259" w:lineRule="auto"/>
      </w:pPr>
      <w:r>
        <w:t>Waterfront Toronto</w:t>
      </w:r>
      <w:r w:rsidR="008631EB">
        <w:t xml:space="preserve"> works to connect </w:t>
      </w:r>
      <w:r w:rsidR="00C87850">
        <w:t xml:space="preserve">new waterfront neighbourhoods to the fabric of the </w:t>
      </w:r>
      <w:r w:rsidR="00191FCE">
        <w:t>city with</w:t>
      </w:r>
      <w:r w:rsidR="00C87850">
        <w:t xml:space="preserve"> roads, transit service and active transportation routes as well as a range of parks and public spaces. These </w:t>
      </w:r>
      <w:r w:rsidR="006E0911">
        <w:t>connections</w:t>
      </w:r>
      <w:r w:rsidR="00C87850">
        <w:t xml:space="preserve"> support the success of local businesses, </w:t>
      </w:r>
      <w:r w:rsidR="008B5EF7">
        <w:t xml:space="preserve">and </w:t>
      </w:r>
      <w:r w:rsidR="00C87850">
        <w:t>make the waterfront a better place to live</w:t>
      </w:r>
      <w:r w:rsidR="0E1E70F5">
        <w:t>, work and play</w:t>
      </w:r>
      <w:r w:rsidR="00623DAD">
        <w:t>.</w:t>
      </w:r>
      <w:r w:rsidR="00171512">
        <w:t xml:space="preserve"> </w:t>
      </w:r>
      <w:r w:rsidR="000C5865">
        <w:t>They</w:t>
      </w:r>
      <w:r w:rsidR="00C87850">
        <w:t xml:space="preserve"> help realize the vision of one connected waterfront that belongs to everyone</w:t>
      </w:r>
      <w:r w:rsidR="003D0813">
        <w:t>. They ensure that</w:t>
      </w:r>
      <w:r w:rsidR="00B466CA">
        <w:t xml:space="preserve"> </w:t>
      </w:r>
      <w:r w:rsidR="00BE5767">
        <w:t xml:space="preserve">low carbon transportation modes such as public transit, walking, </w:t>
      </w:r>
      <w:r w:rsidR="009C7527">
        <w:t>wheeling</w:t>
      </w:r>
      <w:r w:rsidR="00BE5767">
        <w:t xml:space="preserve"> and biking</w:t>
      </w:r>
      <w:r w:rsidR="00352293">
        <w:t xml:space="preserve"> are provided</w:t>
      </w:r>
      <w:r w:rsidR="00C87850">
        <w:t>. Waterfront Toronto leads the way in creating great public places and</w:t>
      </w:r>
      <w:r w:rsidR="005E611B">
        <w:t xml:space="preserve"> connected</w:t>
      </w:r>
      <w:r w:rsidR="00C87850">
        <w:t xml:space="preserve"> </w:t>
      </w:r>
      <w:r w:rsidR="00B97BEA">
        <w:t xml:space="preserve">communities </w:t>
      </w:r>
      <w:r w:rsidR="00C87850">
        <w:t>including the West Don Lands and East Bayfront.</w:t>
      </w:r>
    </w:p>
    <w:p w14:paraId="1478560B" w14:textId="30462E8F" w:rsidR="00772D08" w:rsidRDefault="00772D08" w:rsidP="00917259">
      <w:pPr>
        <w:pStyle w:val="Heading4"/>
      </w:pPr>
      <w:r w:rsidRPr="00B41854">
        <w:t>Intent</w:t>
      </w:r>
    </w:p>
    <w:p w14:paraId="67899632" w14:textId="2234F8AE" w:rsidR="00772D08" w:rsidRPr="004A497A" w:rsidRDefault="00772D08" w:rsidP="00772D08">
      <w:pPr>
        <w:pStyle w:val="QN"/>
        <w:rPr>
          <w:lang w:val="en-US"/>
        </w:rPr>
      </w:pPr>
      <w:r w:rsidRPr="1D0A30D5">
        <w:rPr>
          <w:lang w:val="en-US"/>
        </w:rPr>
        <w:t>To highlight important waterfront</w:t>
      </w:r>
      <w:r w:rsidR="00F90481">
        <w:rPr>
          <w:lang w:val="en-US"/>
        </w:rPr>
        <w:t>-</w:t>
      </w:r>
      <w:r w:rsidRPr="1D0A30D5">
        <w:rPr>
          <w:lang w:val="en-US"/>
        </w:rPr>
        <w:t xml:space="preserve">specific strategies for streets, </w:t>
      </w:r>
      <w:r w:rsidR="0037735B" w:rsidRPr="1D0A30D5">
        <w:rPr>
          <w:lang w:val="en-US"/>
        </w:rPr>
        <w:t xml:space="preserve">trails, sidewalks, </w:t>
      </w:r>
      <w:r w:rsidR="00301F3D" w:rsidRPr="1D0A30D5">
        <w:rPr>
          <w:lang w:val="en-US"/>
        </w:rPr>
        <w:t>parks, outdoor play spaces</w:t>
      </w:r>
      <w:r w:rsidR="6F2F4C9B" w:rsidRPr="1D0A30D5">
        <w:rPr>
          <w:lang w:val="en-US"/>
        </w:rPr>
        <w:t>,</w:t>
      </w:r>
      <w:r w:rsidR="00BA68EA" w:rsidRPr="1D0A30D5">
        <w:rPr>
          <w:lang w:val="en-US"/>
        </w:rPr>
        <w:t xml:space="preserve"> and wayfinding and navigation</w:t>
      </w:r>
      <w:r w:rsidR="00556F89">
        <w:rPr>
          <w:lang w:val="en-US"/>
        </w:rPr>
        <w:t>.</w:t>
      </w:r>
    </w:p>
    <w:p w14:paraId="49E7E7AF" w14:textId="77777777" w:rsidR="006E7CAF" w:rsidRDefault="006E7CAF" w:rsidP="00772D08">
      <w:pPr>
        <w:pStyle w:val="QN"/>
        <w:rPr>
          <w:lang w:val="en-US"/>
        </w:rPr>
      </w:pPr>
    </w:p>
    <w:p w14:paraId="17F5F502" w14:textId="51AE1AC3" w:rsidR="006E7CAF" w:rsidRDefault="006E7CAF" w:rsidP="006E7CAF">
      <w:pPr>
        <w:pStyle w:val="Heading4"/>
      </w:pPr>
      <w:r>
        <w:t>Operations and Ongoing Maintenance</w:t>
      </w:r>
    </w:p>
    <w:p w14:paraId="5D1CF576" w14:textId="19A6ED75" w:rsidR="006E7CAF" w:rsidRPr="00135886" w:rsidRDefault="00D76527" w:rsidP="00772D08">
      <w:pPr>
        <w:pStyle w:val="QN"/>
        <w:rPr>
          <w:lang w:val="en-US"/>
        </w:rPr>
      </w:pPr>
      <w:r w:rsidRPr="00574791">
        <w:rPr>
          <w:lang w:val="en-US"/>
        </w:rPr>
        <w:t xml:space="preserve">Operations and Maintenance plans will be </w:t>
      </w:r>
      <w:r w:rsidR="00196AF4" w:rsidRPr="00574791">
        <w:rPr>
          <w:lang w:val="en-US"/>
        </w:rPr>
        <w:t>developed</w:t>
      </w:r>
      <w:r w:rsidR="00135886" w:rsidRPr="00574791">
        <w:rPr>
          <w:lang w:val="en-US"/>
        </w:rPr>
        <w:t xml:space="preserve"> in </w:t>
      </w:r>
      <w:r w:rsidR="008A6241" w:rsidRPr="00574791">
        <w:rPr>
          <w:lang w:val="en-US"/>
        </w:rPr>
        <w:t>c</w:t>
      </w:r>
      <w:r w:rsidR="008A6241">
        <w:rPr>
          <w:lang w:val="en-US"/>
        </w:rPr>
        <w:t>ollaboration</w:t>
      </w:r>
      <w:r w:rsidR="008A6241" w:rsidRPr="00574791">
        <w:rPr>
          <w:lang w:val="en-US"/>
        </w:rPr>
        <w:t xml:space="preserve"> </w:t>
      </w:r>
      <w:r w:rsidR="00135886" w:rsidRPr="00574791">
        <w:rPr>
          <w:lang w:val="en-US"/>
        </w:rPr>
        <w:t xml:space="preserve">with </w:t>
      </w:r>
      <w:r w:rsidR="00195BC3">
        <w:rPr>
          <w:lang w:val="en-US"/>
        </w:rPr>
        <w:t>the</w:t>
      </w:r>
      <w:r w:rsidR="00135886" w:rsidRPr="00574791">
        <w:rPr>
          <w:lang w:val="en-US"/>
        </w:rPr>
        <w:t xml:space="preserve"> City of Toronto and others </w:t>
      </w:r>
      <w:r w:rsidR="00196AF4" w:rsidRPr="00574791">
        <w:rPr>
          <w:lang w:val="en-US"/>
        </w:rPr>
        <w:t xml:space="preserve">as part of the </w:t>
      </w:r>
      <w:r w:rsidR="003A07E2" w:rsidRPr="00574791">
        <w:rPr>
          <w:lang w:val="en-US"/>
        </w:rPr>
        <w:t>de</w:t>
      </w:r>
      <w:r w:rsidR="00FB6E98" w:rsidRPr="00574791">
        <w:rPr>
          <w:lang w:val="en-US"/>
        </w:rPr>
        <w:t>sign</w:t>
      </w:r>
      <w:r w:rsidR="00A07D21" w:rsidRPr="00574791">
        <w:rPr>
          <w:lang w:val="en-US"/>
        </w:rPr>
        <w:t xml:space="preserve"> </w:t>
      </w:r>
      <w:r w:rsidR="00135886" w:rsidRPr="00574791">
        <w:rPr>
          <w:lang w:val="en-US"/>
        </w:rPr>
        <w:t>process</w:t>
      </w:r>
      <w:r w:rsidR="00871CA7" w:rsidRPr="00574791">
        <w:rPr>
          <w:lang w:val="en-US"/>
        </w:rPr>
        <w:t xml:space="preserve">. </w:t>
      </w:r>
      <w:r w:rsidR="00DF354D" w:rsidRPr="00574791">
        <w:rPr>
          <w:lang w:val="en-US"/>
        </w:rPr>
        <w:t xml:space="preserve">The plans will consider </w:t>
      </w:r>
      <w:r w:rsidR="008E5160" w:rsidRPr="00574791">
        <w:rPr>
          <w:lang w:val="en-US"/>
        </w:rPr>
        <w:t xml:space="preserve">items such as </w:t>
      </w:r>
      <w:r w:rsidR="00866C6B" w:rsidRPr="00574791">
        <w:rPr>
          <w:lang w:val="en-US"/>
        </w:rPr>
        <w:t xml:space="preserve">lighting, </w:t>
      </w:r>
      <w:r w:rsidR="00196169">
        <w:rPr>
          <w:lang w:val="en-US"/>
        </w:rPr>
        <w:t>wayfinding</w:t>
      </w:r>
      <w:r w:rsidR="00866C6B" w:rsidRPr="00574791">
        <w:rPr>
          <w:lang w:val="en-US"/>
        </w:rPr>
        <w:t xml:space="preserve">, </w:t>
      </w:r>
      <w:r w:rsidR="00196169">
        <w:rPr>
          <w:lang w:val="en-US"/>
        </w:rPr>
        <w:t>outdoor furniture,</w:t>
      </w:r>
      <w:r w:rsidR="00264892" w:rsidRPr="00574791">
        <w:rPr>
          <w:lang w:val="en-US"/>
        </w:rPr>
        <w:t xml:space="preserve"> </w:t>
      </w:r>
      <w:r w:rsidR="00196169">
        <w:rPr>
          <w:lang w:val="en-US"/>
        </w:rPr>
        <w:t>public use washrooms</w:t>
      </w:r>
      <w:r w:rsidR="00B725A7">
        <w:rPr>
          <w:lang w:val="en-US"/>
        </w:rPr>
        <w:t xml:space="preserve">, </w:t>
      </w:r>
      <w:r w:rsidR="0037328A">
        <w:rPr>
          <w:lang w:val="en-US"/>
        </w:rPr>
        <w:t>snow,</w:t>
      </w:r>
      <w:r w:rsidR="00B725A7">
        <w:rPr>
          <w:lang w:val="en-US"/>
        </w:rPr>
        <w:t xml:space="preserve"> and ice removal, etc.</w:t>
      </w:r>
      <w:r w:rsidR="00196169">
        <w:rPr>
          <w:lang w:val="en-US"/>
        </w:rPr>
        <w:t xml:space="preserve">, </w:t>
      </w:r>
      <w:r w:rsidR="008353A8" w:rsidRPr="00574791">
        <w:rPr>
          <w:lang w:val="en-US"/>
        </w:rPr>
        <w:t>to ensure</w:t>
      </w:r>
      <w:r w:rsidR="00350605" w:rsidRPr="00574791">
        <w:rPr>
          <w:lang w:val="en-US"/>
        </w:rPr>
        <w:t xml:space="preserve"> they remain in good working order. Plans will also consider </w:t>
      </w:r>
      <w:r w:rsidR="003F34C9" w:rsidRPr="00574791">
        <w:t>checks to be</w:t>
      </w:r>
      <w:r w:rsidR="00A706AC" w:rsidRPr="00574791">
        <w:t xml:space="preserve"> </w:t>
      </w:r>
      <w:r w:rsidR="00A706AC" w:rsidRPr="00970CAA">
        <w:t xml:space="preserve">completed </w:t>
      </w:r>
      <w:r w:rsidR="00195BC3">
        <w:t>following</w:t>
      </w:r>
      <w:r w:rsidR="00195BC3" w:rsidRPr="00970CAA">
        <w:t xml:space="preserve"> </w:t>
      </w:r>
      <w:r w:rsidR="00A706AC" w:rsidRPr="00970CAA">
        <w:t>inclement weather to ensure the extreme event did not alter the intended function of the furnishings or equipment</w:t>
      </w:r>
      <w:r w:rsidR="008C1C1D" w:rsidRPr="00574791">
        <w:t xml:space="preserve">. </w:t>
      </w:r>
      <w:r w:rsidR="00CE16E1" w:rsidRPr="00135886">
        <w:rPr>
          <w:lang w:val="en-US"/>
        </w:rPr>
        <w:t xml:space="preserve"> </w:t>
      </w:r>
    </w:p>
    <w:p w14:paraId="2453F0D4" w14:textId="77777777" w:rsidR="00772D08" w:rsidRDefault="00772D08" w:rsidP="00772D08">
      <w:pPr>
        <w:pStyle w:val="QN"/>
        <w:rPr>
          <w:lang w:val="en-US"/>
        </w:rPr>
      </w:pPr>
    </w:p>
    <w:p w14:paraId="434AC7BD" w14:textId="62ADF299" w:rsidR="00772D08" w:rsidRDefault="00772D08" w:rsidP="00917259">
      <w:pPr>
        <w:pStyle w:val="Heading4"/>
      </w:pPr>
      <w:r w:rsidRPr="00B41854">
        <w:t>Guidance</w:t>
      </w:r>
    </w:p>
    <w:p w14:paraId="26DD6585" w14:textId="6833F702" w:rsidR="00772D08" w:rsidRPr="00B41854" w:rsidRDefault="002047AD" w:rsidP="00772D08">
      <w:pPr>
        <w:pStyle w:val="QN"/>
        <w:rPr>
          <w:u w:val="single"/>
          <w:lang w:val="en-US"/>
        </w:rPr>
      </w:pPr>
      <w:r>
        <w:t xml:space="preserve">In addition to the guidance </w:t>
      </w:r>
      <w:r w:rsidR="00BF0896">
        <w:t>provided in the following documents</w:t>
      </w:r>
      <w:r w:rsidR="00772D08">
        <w:t xml:space="preserve">: </w:t>
      </w:r>
    </w:p>
    <w:p w14:paraId="168C5A37" w14:textId="74C6600F" w:rsidR="00772D08" w:rsidRDefault="00BF0896">
      <w:pPr>
        <w:pStyle w:val="BulletList"/>
        <w:numPr>
          <w:ilvl w:val="0"/>
          <w:numId w:val="21"/>
        </w:numPr>
      </w:pPr>
      <w:r>
        <w:t xml:space="preserve">City of Toronto </w:t>
      </w:r>
      <w:r w:rsidR="00772D08" w:rsidRPr="00A674E0">
        <w:t>Complete Streets Guidelines</w:t>
      </w:r>
      <w:r w:rsidR="00772D08">
        <w:t xml:space="preserve"> </w:t>
      </w:r>
      <w:hyperlink r:id="rId25" w:history="1">
        <w:r w:rsidR="00772D08" w:rsidRPr="00301E6D">
          <w:rPr>
            <w:rStyle w:val="Hyperlink"/>
          </w:rPr>
          <w:t>(LINK)</w:t>
        </w:r>
      </w:hyperlink>
      <w:r w:rsidR="00772D08">
        <w:t xml:space="preserve"> </w:t>
      </w:r>
    </w:p>
    <w:p w14:paraId="216D9A9E" w14:textId="77777777" w:rsidR="00772D08" w:rsidRDefault="00772D08">
      <w:pPr>
        <w:pStyle w:val="BulletList"/>
        <w:numPr>
          <w:ilvl w:val="1"/>
          <w:numId w:val="21"/>
        </w:numPr>
      </w:pPr>
      <w:r>
        <w:t xml:space="preserve">Street Design for Pedestrians (Chapter 4) </w:t>
      </w:r>
    </w:p>
    <w:p w14:paraId="04D16071" w14:textId="77777777" w:rsidR="00772D08" w:rsidRDefault="00772D08">
      <w:pPr>
        <w:pStyle w:val="BulletList"/>
        <w:numPr>
          <w:ilvl w:val="1"/>
          <w:numId w:val="21"/>
        </w:numPr>
      </w:pPr>
      <w:r>
        <w:t xml:space="preserve">Street Design for Cycling (Chapter 5) </w:t>
      </w:r>
    </w:p>
    <w:p w14:paraId="6F6D75A3" w14:textId="77777777" w:rsidR="00772D08" w:rsidRDefault="00772D08">
      <w:pPr>
        <w:pStyle w:val="BulletList"/>
        <w:numPr>
          <w:ilvl w:val="1"/>
          <w:numId w:val="21"/>
        </w:numPr>
      </w:pPr>
      <w:r>
        <w:t xml:space="preserve">Street Design for Transit (Chapter 6) </w:t>
      </w:r>
    </w:p>
    <w:p w14:paraId="5546DCF5" w14:textId="77777777" w:rsidR="00772D08" w:rsidRDefault="00772D08">
      <w:pPr>
        <w:pStyle w:val="BulletList"/>
        <w:numPr>
          <w:ilvl w:val="1"/>
          <w:numId w:val="21"/>
        </w:numPr>
      </w:pPr>
      <w:r>
        <w:t xml:space="preserve">Street Design for Intersections (Chapter 9) </w:t>
      </w:r>
    </w:p>
    <w:p w14:paraId="1A978ED4" w14:textId="34C12D60" w:rsidR="00772D08" w:rsidRPr="00DB71DB" w:rsidRDefault="00772D08">
      <w:pPr>
        <w:pStyle w:val="BulletList"/>
        <w:numPr>
          <w:ilvl w:val="0"/>
          <w:numId w:val="21"/>
        </w:numPr>
        <w:rPr>
          <w:rStyle w:val="Hyperlink"/>
          <w:color w:val="auto"/>
          <w:u w:val="none"/>
        </w:rPr>
      </w:pPr>
      <w:r w:rsidRPr="00A674E0">
        <w:t xml:space="preserve">TADG Pedestrian Crossings and Signals </w:t>
      </w:r>
      <w:r>
        <w:t xml:space="preserve">(1.2) </w:t>
      </w:r>
      <w:hyperlink r:id="rId26" w:history="1">
        <w:r w:rsidRPr="005826F0">
          <w:rPr>
            <w:rStyle w:val="Hyperlink"/>
            <w:lang w:val="en-US"/>
          </w:rPr>
          <w:t>(LINK)</w:t>
        </w:r>
      </w:hyperlink>
    </w:p>
    <w:p w14:paraId="2DB04FE5" w14:textId="07865DC4" w:rsidR="001734E3" w:rsidRPr="00A674E0" w:rsidRDefault="001734E3" w:rsidP="001734E3">
      <w:pPr>
        <w:pStyle w:val="BulletList"/>
        <w:numPr>
          <w:ilvl w:val="0"/>
          <w:numId w:val="21"/>
        </w:numPr>
      </w:pPr>
      <w:r>
        <w:t xml:space="preserve">TADG Exterior Maintenance (4.1) </w:t>
      </w:r>
      <w:hyperlink r:id="rId27" w:history="1">
        <w:r w:rsidRPr="005826F0">
          <w:rPr>
            <w:rStyle w:val="Hyperlink"/>
            <w:lang w:val="en-US"/>
          </w:rPr>
          <w:t>(LINK)</w:t>
        </w:r>
      </w:hyperlink>
    </w:p>
    <w:p w14:paraId="434F1D1A" w14:textId="71F8EF64" w:rsidR="00772D08" w:rsidRDefault="00BF0896">
      <w:pPr>
        <w:pStyle w:val="BulletList"/>
        <w:numPr>
          <w:ilvl w:val="0"/>
          <w:numId w:val="21"/>
        </w:numPr>
      </w:pPr>
      <w:r>
        <w:t xml:space="preserve">City of Toronto </w:t>
      </w:r>
      <w:r w:rsidR="00772D08" w:rsidRPr="00A674E0">
        <w:t>Construction Specifications and Drawings for Road Works</w:t>
      </w:r>
      <w:r w:rsidR="00772D08">
        <w:t xml:space="preserve"> </w:t>
      </w:r>
      <w:hyperlink r:id="rId28" w:history="1">
        <w:r w:rsidR="00772D08" w:rsidRPr="00C205C8">
          <w:rPr>
            <w:rStyle w:val="Hyperlink"/>
          </w:rPr>
          <w:t>(LINK)</w:t>
        </w:r>
      </w:hyperlink>
    </w:p>
    <w:p w14:paraId="4D1C503A" w14:textId="1AFF116C" w:rsidR="00772D08" w:rsidRDefault="00BF0896">
      <w:pPr>
        <w:pStyle w:val="BulletList"/>
        <w:numPr>
          <w:ilvl w:val="0"/>
          <w:numId w:val="21"/>
        </w:numPr>
      </w:pPr>
      <w:r>
        <w:rPr>
          <w:rFonts w:eastAsiaTheme="majorEastAsia"/>
        </w:rPr>
        <w:t xml:space="preserve">City of Toronto </w:t>
      </w:r>
      <w:r w:rsidR="00772D08" w:rsidRPr="00A674E0">
        <w:rPr>
          <w:rFonts w:eastAsiaTheme="majorEastAsia"/>
        </w:rPr>
        <w:t>Geometric Safety Improvements</w:t>
      </w:r>
      <w:r w:rsidR="00772D08">
        <w:rPr>
          <w:rFonts w:eastAsiaTheme="majorEastAsia"/>
        </w:rPr>
        <w:t xml:space="preserve"> </w:t>
      </w:r>
      <w:hyperlink r:id="rId29" w:history="1">
        <w:r w:rsidR="00772D08" w:rsidRPr="0083019E">
          <w:rPr>
            <w:rStyle w:val="Hyperlink"/>
          </w:rPr>
          <w:t>(LINK)</w:t>
        </w:r>
      </w:hyperlink>
      <w:r w:rsidR="00772D08" w:rsidRPr="0083019E">
        <w:rPr>
          <w:rStyle w:val="Hyperlink"/>
          <w:rFonts w:eastAsiaTheme="majorEastAsia"/>
        </w:rPr>
        <w:t xml:space="preserve"> </w:t>
      </w:r>
    </w:p>
    <w:p w14:paraId="523E9C7B" w14:textId="39519F39" w:rsidR="00772D08" w:rsidRDefault="00772D08">
      <w:pPr>
        <w:pStyle w:val="BulletList"/>
        <w:numPr>
          <w:ilvl w:val="1"/>
          <w:numId w:val="21"/>
        </w:numPr>
      </w:pPr>
      <w:r w:rsidRPr="00A674E0">
        <w:t>Raised Crosswalk Intersection Guideline</w:t>
      </w:r>
      <w:r>
        <w:t xml:space="preserve"> </w:t>
      </w:r>
      <w:hyperlink r:id="rId30" w:history="1">
        <w:r w:rsidRPr="00641CBD">
          <w:rPr>
            <w:rStyle w:val="Hyperlink"/>
          </w:rPr>
          <w:t>(LINK)</w:t>
        </w:r>
      </w:hyperlink>
    </w:p>
    <w:p w14:paraId="47060B9A" w14:textId="004C9929" w:rsidR="00772D08" w:rsidRDefault="00772D08">
      <w:pPr>
        <w:pStyle w:val="BulletList"/>
        <w:numPr>
          <w:ilvl w:val="0"/>
          <w:numId w:val="21"/>
        </w:numPr>
      </w:pPr>
      <w:r w:rsidRPr="00A674E0">
        <w:t>Toronto’s Cycling Infrastructure</w:t>
      </w:r>
      <w:r>
        <w:t xml:space="preserve"> </w:t>
      </w:r>
      <w:hyperlink r:id="rId31" w:history="1">
        <w:r w:rsidRPr="00641CBD">
          <w:rPr>
            <w:rStyle w:val="Hyperlink"/>
          </w:rPr>
          <w:t>(LINK)</w:t>
        </w:r>
      </w:hyperlink>
      <w:r>
        <w:t xml:space="preserve"> </w:t>
      </w:r>
    </w:p>
    <w:p w14:paraId="62068F56" w14:textId="2CA3EC9E" w:rsidR="007045A0" w:rsidRDefault="006B696E">
      <w:pPr>
        <w:pStyle w:val="BulletList"/>
        <w:numPr>
          <w:ilvl w:val="0"/>
          <w:numId w:val="21"/>
        </w:numPr>
      </w:pPr>
      <w:r>
        <w:t>Ontario Ministry of Transportation</w:t>
      </w:r>
      <w:r w:rsidR="00FE1C7C">
        <w:t xml:space="preserve">, </w:t>
      </w:r>
      <w:r w:rsidR="00405714">
        <w:t>Ontario Traffic Manual, Book 18, Cycling Facilities (</w:t>
      </w:r>
      <w:hyperlink r:id="rId32" w:history="1">
        <w:r w:rsidR="00405714" w:rsidRPr="00405714">
          <w:rPr>
            <w:rStyle w:val="Hyperlink"/>
          </w:rPr>
          <w:t>LINK</w:t>
        </w:r>
      </w:hyperlink>
      <w:r w:rsidR="00405714">
        <w:t>)</w:t>
      </w:r>
    </w:p>
    <w:p w14:paraId="5465E230" w14:textId="089C9D2A" w:rsidR="005E7337" w:rsidRPr="005E7337" w:rsidRDefault="005E7337">
      <w:pPr>
        <w:pStyle w:val="QN"/>
        <w:numPr>
          <w:ilvl w:val="0"/>
          <w:numId w:val="21"/>
        </w:numPr>
        <w:rPr>
          <w:lang w:val="en-US"/>
        </w:rPr>
      </w:pPr>
      <w:r w:rsidRPr="002C5A76">
        <w:rPr>
          <w:lang w:val="en-US"/>
        </w:rPr>
        <w:t>CAN-ASC-2.1 Outdoor spaces: Public Review Draft - Accessibility Standards Canada</w:t>
      </w:r>
      <w:r>
        <w:rPr>
          <w:lang w:val="en-US"/>
        </w:rPr>
        <w:t xml:space="preserve"> (</w:t>
      </w:r>
      <w:hyperlink r:id="rId33" w:history="1">
        <w:r w:rsidRPr="00D42D27">
          <w:rPr>
            <w:rStyle w:val="Hyperlink"/>
            <w:lang w:val="en-US"/>
          </w:rPr>
          <w:t>LINK</w:t>
        </w:r>
      </w:hyperlink>
      <w:r>
        <w:rPr>
          <w:lang w:val="en-US"/>
        </w:rPr>
        <w:t>)</w:t>
      </w:r>
    </w:p>
    <w:p w14:paraId="6346B356" w14:textId="77777777" w:rsidR="000A6E0F" w:rsidRPr="00FB0B93" w:rsidRDefault="000A6E0F" w:rsidP="00763E66">
      <w:pPr>
        <w:pStyle w:val="BulletList"/>
        <w:rPr>
          <w:color w:val="FF0000"/>
        </w:rPr>
      </w:pPr>
    </w:p>
    <w:p w14:paraId="57B53768" w14:textId="30123A8F" w:rsidR="00D57D96" w:rsidRPr="00FB0B93" w:rsidRDefault="00C662DA" w:rsidP="009C50FC">
      <w:pPr>
        <w:pStyle w:val="BulletList"/>
        <w:rPr>
          <w:rFonts w:eastAsiaTheme="majorEastAsia"/>
          <w:color w:val="FF0000"/>
        </w:rPr>
      </w:pPr>
      <w:r w:rsidRPr="001173C0">
        <w:t xml:space="preserve">The following recommendations </w:t>
      </w:r>
      <w:r w:rsidR="00CC1730">
        <w:t>must</w:t>
      </w:r>
      <w:r w:rsidRPr="001173C0">
        <w:t xml:space="preserve"> be considered for </w:t>
      </w:r>
      <w:r>
        <w:t xml:space="preserve">new construction to the </w:t>
      </w:r>
      <w:r w:rsidRPr="003B3485">
        <w:t xml:space="preserve">public realm </w:t>
      </w:r>
      <w:r>
        <w:t>and p</w:t>
      </w:r>
      <w:r w:rsidRPr="00F60971">
        <w:t xml:space="preserve">rojects </w:t>
      </w:r>
      <w:r w:rsidRPr="00F60971">
        <w:rPr>
          <w:bCs/>
        </w:rPr>
        <w:t xml:space="preserve">that </w:t>
      </w:r>
      <w:r>
        <w:rPr>
          <w:bCs/>
        </w:rPr>
        <w:t xml:space="preserve">have </w:t>
      </w:r>
      <w:r w:rsidRPr="00F60971">
        <w:rPr>
          <w:bCs/>
        </w:rPr>
        <w:t>reach</w:t>
      </w:r>
      <w:r>
        <w:rPr>
          <w:bCs/>
        </w:rPr>
        <w:t>ed</w:t>
      </w:r>
      <w:r w:rsidRPr="00F60971">
        <w:rPr>
          <w:bCs/>
        </w:rPr>
        <w:t xml:space="preserve"> the end of their lifecycle or require upgrades</w:t>
      </w:r>
      <w:r>
        <w:rPr>
          <w:bCs/>
        </w:rPr>
        <w:t xml:space="preserve"> (excluding state of good repair)</w:t>
      </w:r>
      <w:r w:rsidRPr="003B3485">
        <w:rPr>
          <w:bCs/>
        </w:rPr>
        <w:t>.</w:t>
      </w:r>
      <w:r>
        <w:t xml:space="preserve"> </w:t>
      </w:r>
      <w:r w:rsidR="00D57D96">
        <w:br w:type="page"/>
      </w:r>
    </w:p>
    <w:p w14:paraId="729CB86D" w14:textId="3208AD4C" w:rsidR="11B1182E" w:rsidRPr="00AF36B1" w:rsidRDefault="0005140B" w:rsidP="11B1182E">
      <w:pPr>
        <w:pStyle w:val="Heading2"/>
      </w:pPr>
      <w:bookmarkStart w:id="258" w:name="_Toc120541943"/>
      <w:bookmarkStart w:id="259" w:name="_Toc124863341"/>
      <w:bookmarkStart w:id="260" w:name="_Toc145517280"/>
      <w:r>
        <w:t>Enhancement of Complete Streets</w:t>
      </w:r>
      <w:bookmarkEnd w:id="258"/>
      <w:bookmarkEnd w:id="259"/>
      <w:bookmarkEnd w:id="260"/>
    </w:p>
    <w:p w14:paraId="3FF64072" w14:textId="77777777" w:rsidR="0005140B" w:rsidRDefault="0005140B" w:rsidP="0005140B">
      <w:pPr>
        <w:pStyle w:val="QN"/>
        <w:rPr>
          <w:lang w:val="en-US"/>
        </w:rPr>
      </w:pPr>
    </w:p>
    <w:p w14:paraId="5CA82E26" w14:textId="77777777" w:rsidR="0005140B" w:rsidRPr="0080620D" w:rsidRDefault="0005140B">
      <w:pPr>
        <w:pStyle w:val="NumberedNormal"/>
        <w:numPr>
          <w:ilvl w:val="0"/>
          <w:numId w:val="55"/>
        </w:numPr>
      </w:pPr>
      <w:r w:rsidRPr="00B40D22">
        <w:rPr>
          <w:b/>
          <w:bCs/>
        </w:rPr>
        <w:t>Create accessible transit platforms (bulb-outs).</w:t>
      </w:r>
    </w:p>
    <w:p w14:paraId="3AFF5C8B" w14:textId="057E553E" w:rsidR="0005140B" w:rsidRDefault="0005140B" w:rsidP="003C4ABB">
      <w:pPr>
        <w:pStyle w:val="NumberedNormal"/>
        <w:numPr>
          <w:ilvl w:val="1"/>
          <w:numId w:val="4"/>
        </w:numPr>
      </w:pPr>
      <w:r>
        <w:t xml:space="preserve">Transit platforms that serve dedicated transit lanes </w:t>
      </w:r>
      <w:r w:rsidR="00CC1730">
        <w:t>must</w:t>
      </w:r>
      <w:r>
        <w:t xml:space="preserve"> be accessible and:</w:t>
      </w:r>
    </w:p>
    <w:p w14:paraId="718E1A2F" w14:textId="64F930DA" w:rsidR="0005140B" w:rsidRDefault="0005140B" w:rsidP="003C4ABB">
      <w:pPr>
        <w:pStyle w:val="NumberedNormal"/>
        <w:numPr>
          <w:ilvl w:val="2"/>
          <w:numId w:val="4"/>
        </w:numPr>
      </w:pPr>
      <w:r>
        <w:t xml:space="preserve">Where raised </w:t>
      </w:r>
      <w:r w:rsidR="00CC1730">
        <w:t>must</w:t>
      </w:r>
      <w:r>
        <w:t xml:space="preserve"> be served by a sloped walk </w:t>
      </w:r>
      <w:r w:rsidR="00A97284">
        <w:t xml:space="preserve">maximum </w:t>
      </w:r>
      <w:r w:rsidR="00017D6A">
        <w:t xml:space="preserve">1:2 </w:t>
      </w:r>
      <w:r w:rsidR="00A97284">
        <w:t>(5%)</w:t>
      </w:r>
      <w:r>
        <w:t xml:space="preserve"> with a handrail </w:t>
      </w:r>
      <w:r w:rsidR="00A944C1">
        <w:t xml:space="preserve">that complies with </w:t>
      </w:r>
      <w:r w:rsidR="00EB1695" w:rsidRPr="00EB1695">
        <w:t>TADG, Handrails (1.1.7)</w:t>
      </w:r>
      <w:r w:rsidR="00A944C1" w:rsidRPr="00EB1695">
        <w:t xml:space="preserve"> </w:t>
      </w:r>
      <w:r>
        <w:t xml:space="preserve">on </w:t>
      </w:r>
      <w:r w:rsidR="0048041B">
        <w:t>a minimum of</w:t>
      </w:r>
      <w:r>
        <w:t xml:space="preserve"> one side</w:t>
      </w:r>
      <w:r w:rsidR="009B0CCC">
        <w:t>.</w:t>
      </w:r>
    </w:p>
    <w:p w14:paraId="738F672B" w14:textId="438D4E6B" w:rsidR="0005140B" w:rsidRDefault="0005140B" w:rsidP="003C4ABB">
      <w:pPr>
        <w:pStyle w:val="NumberedNormal"/>
        <w:numPr>
          <w:ilvl w:val="2"/>
          <w:numId w:val="4"/>
        </w:numPr>
      </w:pPr>
      <w:r>
        <w:t xml:space="preserve">Include tactile attention indicators on the leading edge of the platform that leads into </w:t>
      </w:r>
      <w:r w:rsidR="009002ED">
        <w:t>a</w:t>
      </w:r>
      <w:r>
        <w:t xml:space="preserve"> transit lane</w:t>
      </w:r>
      <w:r w:rsidR="00F028BC">
        <w:t xml:space="preserve"> or Toronto Transit Commission (</w:t>
      </w:r>
      <w:r>
        <w:t>TTC</w:t>
      </w:r>
      <w:r w:rsidR="00F028BC">
        <w:t>)</w:t>
      </w:r>
      <w:r>
        <w:t xml:space="preserve"> vehicle</w:t>
      </w:r>
      <w:r w:rsidR="009B0CCC">
        <w:t>.</w:t>
      </w:r>
      <w:r>
        <w:t xml:space="preserve"> </w:t>
      </w:r>
    </w:p>
    <w:p w14:paraId="5F75E49D" w14:textId="46235CB5" w:rsidR="0005140B" w:rsidRDefault="0005140B" w:rsidP="003C4ABB">
      <w:pPr>
        <w:pStyle w:val="NumberedNormal"/>
        <w:numPr>
          <w:ilvl w:val="2"/>
          <w:numId w:val="4"/>
        </w:numPr>
      </w:pPr>
      <w:r>
        <w:t xml:space="preserve">Include a guard and handrail </w:t>
      </w:r>
      <w:r w:rsidR="000537DF">
        <w:t>that complies with</w:t>
      </w:r>
      <w:r w:rsidR="00EB1695">
        <w:t xml:space="preserve"> TADG Guards (1.1.8)</w:t>
      </w:r>
      <w:r w:rsidR="00D24665">
        <w:t>, and Handrails (1.1.7) w</w:t>
      </w:r>
      <w:r>
        <w:t>hen the transit platform is between a cyclist or another vehicle lane and the transit lane</w:t>
      </w:r>
      <w:r w:rsidR="00AD368C">
        <w:t>.</w:t>
      </w:r>
    </w:p>
    <w:p w14:paraId="48D04EF3" w14:textId="5BA31C84" w:rsidR="0005140B" w:rsidRDefault="0005140B" w:rsidP="003C4ABB">
      <w:pPr>
        <w:pStyle w:val="NumberedNormal"/>
        <w:numPr>
          <w:ilvl w:val="1"/>
          <w:numId w:val="4"/>
        </w:numPr>
      </w:pPr>
      <w:r w:rsidRPr="00DA4D78">
        <w:t xml:space="preserve">Snow melt systems </w:t>
      </w:r>
      <w:r w:rsidR="004A6611">
        <w:t>should</w:t>
      </w:r>
      <w:r w:rsidR="004A6611" w:rsidRPr="00DA4D78">
        <w:t xml:space="preserve"> </w:t>
      </w:r>
      <w:r w:rsidRPr="00DA4D78">
        <w:t>be provided on transit platforms.</w:t>
      </w:r>
    </w:p>
    <w:p w14:paraId="7BEA4A9C" w14:textId="77777777" w:rsidR="0005140B" w:rsidRDefault="0005140B" w:rsidP="00DE4EF2">
      <w:pPr>
        <w:pStyle w:val="NumberedNormal"/>
        <w:numPr>
          <w:ilvl w:val="0"/>
          <w:numId w:val="0"/>
        </w:numPr>
      </w:pPr>
    </w:p>
    <w:p w14:paraId="5814D16C" w14:textId="25F94820" w:rsidR="0005140B" w:rsidRDefault="0005140B" w:rsidP="0005140B">
      <w:pPr>
        <w:pStyle w:val="NumberedNormal"/>
        <w:rPr>
          <w:b/>
          <w:bCs/>
        </w:rPr>
      </w:pPr>
      <w:r w:rsidRPr="62F38606">
        <w:rPr>
          <w:b/>
          <w:bCs/>
        </w:rPr>
        <w:t>Create accessible transit stops.</w:t>
      </w:r>
    </w:p>
    <w:p w14:paraId="31B2F5ED" w14:textId="77777777" w:rsidR="0005140B" w:rsidRPr="00B41854" w:rsidRDefault="0005140B">
      <w:pPr>
        <w:pStyle w:val="NumberedNormal"/>
        <w:numPr>
          <w:ilvl w:val="0"/>
          <w:numId w:val="37"/>
        </w:numPr>
        <w:rPr>
          <w:b/>
          <w:bCs/>
        </w:rPr>
      </w:pPr>
      <w:r>
        <w:t>Where transit stops are located on the sidewalk or activity zone and:</w:t>
      </w:r>
    </w:p>
    <w:p w14:paraId="399148D5" w14:textId="5BF4EB6F" w:rsidR="0005140B" w:rsidRPr="00B41854" w:rsidRDefault="0005140B" w:rsidP="003C4ABB">
      <w:pPr>
        <w:pStyle w:val="NumberedNormal"/>
        <w:numPr>
          <w:ilvl w:val="2"/>
          <w:numId w:val="4"/>
        </w:numPr>
        <w:rPr>
          <w:b/>
          <w:bCs/>
        </w:rPr>
      </w:pPr>
      <w:r>
        <w:t xml:space="preserve">The cycle lane is level with sidewalk to facilitate accessible boarding on to the TTC, tactile attention indicators </w:t>
      </w:r>
      <w:r w:rsidR="00CC1730">
        <w:t>must</w:t>
      </w:r>
      <w:r>
        <w:t xml:space="preserve"> be used to mark the entry and exit into a shared space and be:</w:t>
      </w:r>
    </w:p>
    <w:p w14:paraId="15A3F503" w14:textId="0800E234" w:rsidR="0005140B" w:rsidRPr="00B41854" w:rsidRDefault="0005140B" w:rsidP="003C4ABB">
      <w:pPr>
        <w:pStyle w:val="NumberedNormal"/>
        <w:numPr>
          <w:ilvl w:val="3"/>
          <w:numId w:val="4"/>
        </w:numPr>
        <w:rPr>
          <w:b/>
          <w:bCs/>
        </w:rPr>
      </w:pPr>
      <w:r>
        <w:t>Located on the leading edge of the sidewalk for the full length of the raised cycle lane</w:t>
      </w:r>
      <w:r w:rsidR="009B0CCC">
        <w:t>.</w:t>
      </w:r>
    </w:p>
    <w:p w14:paraId="4DFB4191" w14:textId="77777777" w:rsidR="0005140B" w:rsidRPr="00B41854" w:rsidRDefault="0005140B" w:rsidP="003C4ABB">
      <w:pPr>
        <w:pStyle w:val="NumberedNormal"/>
        <w:numPr>
          <w:ilvl w:val="3"/>
          <w:numId w:val="4"/>
        </w:numPr>
        <w:rPr>
          <w:b/>
          <w:bCs/>
        </w:rPr>
      </w:pPr>
      <w:r>
        <w:t xml:space="preserve">Provided on the level portion of the leading edge of the slope that leads down to street level. </w:t>
      </w:r>
    </w:p>
    <w:p w14:paraId="3B0F2A79" w14:textId="4893C953" w:rsidR="0005140B" w:rsidRPr="00B41854" w:rsidRDefault="0005140B">
      <w:pPr>
        <w:pStyle w:val="NumberedNormal"/>
        <w:numPr>
          <w:ilvl w:val="0"/>
          <w:numId w:val="37"/>
        </w:numPr>
        <w:rPr>
          <w:b/>
          <w:bCs/>
        </w:rPr>
      </w:pPr>
      <w:r>
        <w:t xml:space="preserve">Plan for and identify where designated TTC Wheel-Trans stops could be located. Additional coordination with TTC will be required. </w:t>
      </w:r>
    </w:p>
    <w:p w14:paraId="4FDD32C8" w14:textId="77777777" w:rsidR="0005140B" w:rsidRPr="00F2072D" w:rsidRDefault="0005140B" w:rsidP="0005140B">
      <w:pPr>
        <w:rPr>
          <w:lang w:val="en-US"/>
        </w:rPr>
      </w:pPr>
    </w:p>
    <w:p w14:paraId="73F1FFCA" w14:textId="77777777" w:rsidR="0005140B" w:rsidRDefault="0005140B" w:rsidP="0005140B">
      <w:pPr>
        <w:pStyle w:val="NumberedNormal"/>
      </w:pPr>
      <w:r w:rsidRPr="62F38606">
        <w:rPr>
          <w:b/>
          <w:bCs/>
        </w:rPr>
        <w:t xml:space="preserve">Create a safe shared space in the Multi-Use Trails (Martin Goodman Trail). </w:t>
      </w:r>
    </w:p>
    <w:p w14:paraId="25EEE01F" w14:textId="323B668E" w:rsidR="0005140B" w:rsidRDefault="0005140B">
      <w:pPr>
        <w:pStyle w:val="NumberedNormal"/>
        <w:numPr>
          <w:ilvl w:val="0"/>
          <w:numId w:val="44"/>
        </w:numPr>
      </w:pPr>
      <w:r>
        <w:t xml:space="preserve">The surface of the multi-use trail </w:t>
      </w:r>
      <w:r w:rsidR="00CC1730">
        <w:t>must</w:t>
      </w:r>
      <w:r>
        <w:t>:</w:t>
      </w:r>
    </w:p>
    <w:p w14:paraId="5818C2ED" w14:textId="50ABF0CF" w:rsidR="0005140B" w:rsidRPr="00FB08CF" w:rsidRDefault="0005140B" w:rsidP="003C4ABB">
      <w:pPr>
        <w:pStyle w:val="NumberedNormal"/>
        <w:numPr>
          <w:ilvl w:val="2"/>
          <w:numId w:val="4"/>
        </w:numPr>
      </w:pPr>
      <w:r>
        <w:t>Have colour contrast from adjacent surfaces such as the sidewalk, or pedestrian clearway, transit lanes and the vehicle roadway</w:t>
      </w:r>
      <w:r w:rsidR="009B0CCC">
        <w:t>.</w:t>
      </w:r>
    </w:p>
    <w:p w14:paraId="48FAEABE" w14:textId="0B502E5D" w:rsidR="0005140B" w:rsidRPr="00FB08CF" w:rsidRDefault="0005140B" w:rsidP="003C4ABB">
      <w:pPr>
        <w:pStyle w:val="NumberedNormal"/>
        <w:numPr>
          <w:ilvl w:val="2"/>
          <w:numId w:val="4"/>
        </w:numPr>
      </w:pPr>
      <w:r>
        <w:t>Be marked with a cyclist icon to better identify the designated cycling lane</w:t>
      </w:r>
      <w:r w:rsidR="009B0CCC">
        <w:t>.</w:t>
      </w:r>
    </w:p>
    <w:p w14:paraId="5D0C6366" w14:textId="6D25DA98" w:rsidR="0005140B" w:rsidRDefault="001532A1" w:rsidP="003C4ABB">
      <w:pPr>
        <w:pStyle w:val="NumberedNormal"/>
        <w:numPr>
          <w:ilvl w:val="2"/>
          <w:numId w:val="4"/>
        </w:numPr>
      </w:pPr>
      <w:r>
        <w:t>Be r</w:t>
      </w:r>
      <w:r w:rsidR="0005140B">
        <w:t xml:space="preserve">aised where the multi-use trail intersects </w:t>
      </w:r>
      <w:r w:rsidR="005F12C6">
        <w:t xml:space="preserve">with </w:t>
      </w:r>
      <w:r w:rsidR="0005140B">
        <w:t>a raised intersection</w:t>
      </w:r>
      <w:r>
        <w:t>.</w:t>
      </w:r>
    </w:p>
    <w:p w14:paraId="3F4E1ADE" w14:textId="3529B6EE" w:rsidR="0005140B" w:rsidRDefault="0005140B" w:rsidP="003C4ABB">
      <w:pPr>
        <w:pStyle w:val="NumberedNormal"/>
        <w:numPr>
          <w:ilvl w:val="2"/>
          <w:numId w:val="4"/>
        </w:numPr>
      </w:pPr>
      <w:r>
        <w:t>Include tactile attention indicators when entering and leaving a raised transit platform (bu</w:t>
      </w:r>
      <w:r w:rsidR="00C340D5">
        <w:t>l</w:t>
      </w:r>
      <w:r>
        <w:t xml:space="preserve">b-out). </w:t>
      </w:r>
    </w:p>
    <w:p w14:paraId="42E7177E" w14:textId="44F7D66F" w:rsidR="00915F91" w:rsidRDefault="00915F91">
      <w:pPr>
        <w:spacing w:after="160" w:line="259" w:lineRule="auto"/>
        <w:rPr>
          <w:b/>
          <w:bCs/>
        </w:rPr>
      </w:pPr>
    </w:p>
    <w:p w14:paraId="17B35342" w14:textId="61097555" w:rsidR="0005140B" w:rsidRPr="00B41854" w:rsidRDefault="0005140B" w:rsidP="0005140B">
      <w:pPr>
        <w:pStyle w:val="NumberedNormal"/>
        <w:rPr>
          <w:b/>
          <w:bCs/>
        </w:rPr>
      </w:pPr>
      <w:r w:rsidRPr="62F38606">
        <w:rPr>
          <w:b/>
          <w:bCs/>
        </w:rPr>
        <w:t xml:space="preserve">Enhance the safety and accessibility at intersections. </w:t>
      </w:r>
    </w:p>
    <w:p w14:paraId="558DB7B5" w14:textId="0C147543" w:rsidR="0005140B" w:rsidRDefault="0005140B" w:rsidP="003C4ABB">
      <w:pPr>
        <w:pStyle w:val="NumberedNormal"/>
        <w:numPr>
          <w:ilvl w:val="1"/>
          <w:numId w:val="4"/>
        </w:numPr>
      </w:pPr>
      <w:r>
        <w:t xml:space="preserve">Intersections </w:t>
      </w:r>
      <w:r w:rsidR="00CC1730">
        <w:t>must</w:t>
      </w:r>
      <w:r>
        <w:t xml:space="preserve"> be raised to improve the visibility of pedestrian</w:t>
      </w:r>
      <w:r w:rsidR="005F12C6">
        <w:t>s</w:t>
      </w:r>
      <w:r>
        <w:t xml:space="preserve"> and encourage reduced vehicle speeds. Exceptions </w:t>
      </w:r>
      <w:r w:rsidR="00BC63E3">
        <w:t>that</w:t>
      </w:r>
      <w:r>
        <w:t xml:space="preserve"> may apply </w:t>
      </w:r>
      <w:r w:rsidR="003A51D0">
        <w:t xml:space="preserve">are </w:t>
      </w:r>
      <w:r>
        <w:t>to streets serviced by TTC streetcar lines</w:t>
      </w:r>
      <w:r w:rsidR="005F12C6">
        <w:t>.</w:t>
      </w:r>
      <w:r>
        <w:t xml:space="preserve">. Refer to the Raised Crosswalk Intersection Guideline for additional information. </w:t>
      </w:r>
    </w:p>
    <w:p w14:paraId="38CD8574" w14:textId="728E852B" w:rsidR="0005140B" w:rsidRPr="008267E8" w:rsidRDefault="0005140B" w:rsidP="003C4ABB">
      <w:pPr>
        <w:pStyle w:val="NumberedNormal"/>
        <w:numPr>
          <w:ilvl w:val="1"/>
          <w:numId w:val="4"/>
        </w:numPr>
      </w:pPr>
      <w:r>
        <w:t xml:space="preserve">Consider the context-sensitive characteristics </w:t>
      </w:r>
      <w:r w:rsidR="001532A1">
        <w:t>i</w:t>
      </w:r>
      <w:r>
        <w:t xml:space="preserve">n the neighbourhood including nearby land uses, users of the street and role of the street within the network of streets. Signal timing </w:t>
      </w:r>
      <w:r w:rsidR="00CC1730">
        <w:t>must</w:t>
      </w:r>
      <w:r>
        <w:t xml:space="preserve"> be programmed to consider slower walk speeds for persons with disabilities</w:t>
      </w:r>
      <w:r w:rsidR="00B03C6C">
        <w:t>,</w:t>
      </w:r>
      <w:r>
        <w:t xml:space="preserve"> older adults</w:t>
      </w:r>
      <w:r w:rsidR="00B03C6C">
        <w:t>, and children.</w:t>
      </w:r>
      <w:r>
        <w:t xml:space="preserve"> </w:t>
      </w:r>
    </w:p>
    <w:p w14:paraId="3F857FCB" w14:textId="578649F2" w:rsidR="0005140B" w:rsidRPr="00B41854" w:rsidRDefault="0005140B" w:rsidP="003C4ABB">
      <w:pPr>
        <w:pStyle w:val="NumberedNormal"/>
        <w:numPr>
          <w:ilvl w:val="1"/>
          <w:numId w:val="4"/>
        </w:numPr>
      </w:pPr>
      <w:r w:rsidRPr="00B41854">
        <w:t xml:space="preserve">Provide tactile signs </w:t>
      </w:r>
      <w:r>
        <w:t xml:space="preserve">mounted </w:t>
      </w:r>
      <w:r w:rsidRPr="00B41854">
        <w:t>above or on the accessible pedestrian signals. Refer to</w:t>
      </w:r>
      <w:r w:rsidR="00A36C4A">
        <w:t xml:space="preserve"> section</w:t>
      </w:r>
      <w:r w:rsidRPr="00B41854">
        <w:t xml:space="preserve"> </w:t>
      </w:r>
      <w:r w:rsidR="00A36C4A">
        <w:fldChar w:fldCharType="begin"/>
      </w:r>
      <w:r w:rsidR="00A36C4A">
        <w:instrText xml:space="preserve"> REF _Ref145513434 \r \h </w:instrText>
      </w:r>
      <w:r w:rsidR="00A36C4A">
        <w:fldChar w:fldCharType="separate"/>
      </w:r>
      <w:r w:rsidR="0031609E">
        <w:t>31</w:t>
      </w:r>
      <w:r w:rsidR="00A36C4A">
        <w:fldChar w:fldCharType="end"/>
      </w:r>
      <w:r w:rsidR="00A36C4A">
        <w:t xml:space="preserve"> </w:t>
      </w:r>
      <w:r w:rsidR="00A36C4A">
        <w:fldChar w:fldCharType="begin"/>
      </w:r>
      <w:r w:rsidR="00A36C4A">
        <w:instrText xml:space="preserve"> REF _Ref145513458 \h </w:instrText>
      </w:r>
      <w:r w:rsidR="00A36C4A">
        <w:fldChar w:fldCharType="separate"/>
      </w:r>
      <w:r w:rsidR="0031609E" w:rsidRPr="00810CD9">
        <w:t>Wayfinding and Navigation</w:t>
      </w:r>
      <w:r w:rsidR="00A36C4A">
        <w:fldChar w:fldCharType="end"/>
      </w:r>
      <w:r w:rsidR="00854B04">
        <w:t xml:space="preserve"> for additional information</w:t>
      </w:r>
      <w:r w:rsidRPr="00B41854">
        <w:t xml:space="preserve">. </w:t>
      </w:r>
    </w:p>
    <w:p w14:paraId="7F84619D" w14:textId="1F188575" w:rsidR="0005140B" w:rsidRPr="00B41854" w:rsidRDefault="0005140B" w:rsidP="003C4ABB">
      <w:pPr>
        <w:pStyle w:val="NumberedNormal"/>
        <w:numPr>
          <w:ilvl w:val="1"/>
          <w:numId w:val="4"/>
        </w:numPr>
      </w:pPr>
      <w:r>
        <w:t>Enhance the visibility of pedestrians waiting on the sidewalk to cross by locating large planters, pots, or any street furniture</w:t>
      </w:r>
      <w:r w:rsidR="00F20A07">
        <w:t xml:space="preserve"> at a sufficient distance</w:t>
      </w:r>
      <w:r w:rsidR="001E5581">
        <w:t xml:space="preserve"> away from the intersection</w:t>
      </w:r>
      <w:r w:rsidR="00F20A07">
        <w:t xml:space="preserve"> to avoid the </w:t>
      </w:r>
      <w:r w:rsidR="001E5581">
        <w:t xml:space="preserve">risk of </w:t>
      </w:r>
      <w:r w:rsidR="004814E7">
        <w:t xml:space="preserve">a </w:t>
      </w:r>
      <w:r w:rsidR="001E5581">
        <w:t xml:space="preserve">safety hazard by obstructing </w:t>
      </w:r>
      <w:r w:rsidR="00382FAB" w:rsidRPr="00382FAB">
        <w:t>visibility.</w:t>
      </w:r>
    </w:p>
    <w:p w14:paraId="2542FBB3" w14:textId="684DCB81" w:rsidR="001F5AB1" w:rsidRPr="00B41854" w:rsidRDefault="001F5AB1" w:rsidP="003C4ABB">
      <w:pPr>
        <w:pStyle w:val="NumberedNormal"/>
        <w:numPr>
          <w:ilvl w:val="1"/>
          <w:numId w:val="4"/>
        </w:numPr>
      </w:pPr>
      <w:r>
        <w:t>Enhance lighting at intersections to improve visibility of pedestrians.</w:t>
      </w:r>
    </w:p>
    <w:p w14:paraId="4C71301D" w14:textId="2A17B83A" w:rsidR="0005140B" w:rsidRDefault="0005140B" w:rsidP="1D0A30D5">
      <w:pPr>
        <w:pStyle w:val="NumberedNormal"/>
        <w:numPr>
          <w:ilvl w:val="1"/>
          <w:numId w:val="4"/>
        </w:numPr>
      </w:pPr>
      <w:r>
        <w:t xml:space="preserve">Locate any user controls, such as accessible pedestrian crossing signals, at an accessible height and adjacent to clear ground space. </w:t>
      </w:r>
    </w:p>
    <w:p w14:paraId="1C533B67" w14:textId="77777777" w:rsidR="0034584F" w:rsidRDefault="0034584F" w:rsidP="00C400BF">
      <w:pPr>
        <w:pStyle w:val="NumberedNormal"/>
        <w:numPr>
          <w:ilvl w:val="0"/>
          <w:numId w:val="0"/>
        </w:numPr>
        <w:ind w:left="360" w:hanging="360"/>
      </w:pPr>
    </w:p>
    <w:p w14:paraId="7A3A2BC4" w14:textId="5FAB0AD0" w:rsidR="00176C57" w:rsidRPr="00417C12" w:rsidRDefault="00F01A16" w:rsidP="00417C12">
      <w:pPr>
        <w:pStyle w:val="NumberedNormal"/>
        <w:rPr>
          <w:b/>
          <w:bCs/>
        </w:rPr>
      </w:pPr>
      <w:r w:rsidRPr="62F38606">
        <w:rPr>
          <w:b/>
          <w:bCs/>
        </w:rPr>
        <w:t>Provide accessible activity zones</w:t>
      </w:r>
      <w:r w:rsidR="00417C12" w:rsidRPr="62F38606">
        <w:rPr>
          <w:b/>
          <w:bCs/>
        </w:rPr>
        <w:t xml:space="preserve"> that </w:t>
      </w:r>
      <w:r w:rsidR="00A522ED">
        <w:rPr>
          <w:b/>
          <w:bCs/>
        </w:rPr>
        <w:t>offer</w:t>
      </w:r>
      <w:r w:rsidR="00417C12" w:rsidRPr="62F38606">
        <w:rPr>
          <w:b/>
          <w:bCs/>
        </w:rPr>
        <w:t xml:space="preserve"> a variety of exterior furniture, equipment and street elements that comply with TADG</w:t>
      </w:r>
      <w:r w:rsidRPr="62F38606">
        <w:rPr>
          <w:b/>
          <w:bCs/>
        </w:rPr>
        <w:t>.</w:t>
      </w:r>
      <w:bookmarkStart w:id="261" w:name="_Toc124863342"/>
    </w:p>
    <w:p w14:paraId="63657437" w14:textId="3B4B3A5E" w:rsidR="006E7D9D" w:rsidRDefault="00F84FA6" w:rsidP="006E7D9D">
      <w:pPr>
        <w:pStyle w:val="Caption"/>
      </w:pPr>
      <w:r>
        <w:br w:type="page"/>
      </w:r>
      <w:r w:rsidR="00E61D69">
        <w:rPr>
          <w:noProof/>
        </w:rPr>
        <w:drawing>
          <wp:inline distT="0" distB="0" distL="0" distR="0" wp14:anchorId="3E1B8D99" wp14:editId="06119DB6">
            <wp:extent cx="3977620" cy="5681133"/>
            <wp:effectExtent l="0" t="0" r="4445" b="0"/>
            <wp:docPr id="1855938970" name="Picture 1855938970" descr="A plan view of an accessible transit platform along a curbed street with a high degree of sharing. From left to right the street provides forecourts, pedestrian clearway, activity zone, edge zone, cycling lane, platform, transit lanes, platform, roadway zone, edge zone, activity zone, pedestrian clearway zone, and fore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8970" name="Picture 1855938970" descr="A plan view of an accessible transit platform along a curbed street with a high degree of sharing. From left to right the street provides forecourts, pedestrian clearway, activity zone, edge zone, cycling lane, platform, transit lanes, platform, roadway zone, edge zone, activity zone, pedestrian clearway zone, and forecourts."/>
                    <pic:cNvPicPr/>
                  </pic:nvPicPr>
                  <pic:blipFill>
                    <a:blip r:embed="rId34"/>
                    <a:stretch>
                      <a:fillRect/>
                    </a:stretch>
                  </pic:blipFill>
                  <pic:spPr>
                    <a:xfrm>
                      <a:off x="0" y="0"/>
                      <a:ext cx="3983134" cy="5689008"/>
                    </a:xfrm>
                    <a:prstGeom prst="rect">
                      <a:avLst/>
                    </a:prstGeom>
                  </pic:spPr>
                </pic:pic>
              </a:graphicData>
            </a:graphic>
          </wp:inline>
        </w:drawing>
      </w:r>
    </w:p>
    <w:p w14:paraId="204AE37E" w14:textId="1BA14EB8" w:rsidR="006E7D9D" w:rsidRPr="00D86F6A" w:rsidRDefault="006E7D9D" w:rsidP="00D86F6A">
      <w:pPr>
        <w:pStyle w:val="Caption"/>
      </w:pPr>
      <w:r w:rsidRPr="00F84FA6">
        <w:t xml:space="preserve">Figure 6: Accessible Transit Platforms </w:t>
      </w:r>
    </w:p>
    <w:p w14:paraId="29CB4CA0" w14:textId="0D841CA0" w:rsidR="00131171" w:rsidRDefault="00995964" w:rsidP="001173C0">
      <w:pPr>
        <w:pStyle w:val="Heading2"/>
      </w:pPr>
      <w:bookmarkStart w:id="262" w:name="_Toc145517281"/>
      <w:r>
        <w:t>Degree of Sharing Streets</w:t>
      </w:r>
      <w:bookmarkEnd w:id="261"/>
      <w:bookmarkEnd w:id="262"/>
    </w:p>
    <w:p w14:paraId="0BD8A549" w14:textId="77777777" w:rsidR="00B40B3F" w:rsidRPr="00B40B3F" w:rsidRDefault="00B40B3F" w:rsidP="00B40B3F">
      <w:pPr>
        <w:pStyle w:val="QN"/>
        <w:rPr>
          <w:lang w:val="en-US"/>
        </w:rPr>
      </w:pPr>
    </w:p>
    <w:p w14:paraId="4EA22A74" w14:textId="1633B8F0" w:rsidR="00DB7F50" w:rsidRPr="001173C0" w:rsidRDefault="00DB7F50" w:rsidP="007C40B2">
      <w:pPr>
        <w:pStyle w:val="Heading4"/>
      </w:pPr>
      <w:r w:rsidRPr="001173C0">
        <w:t>Intent</w:t>
      </w:r>
    </w:p>
    <w:p w14:paraId="4361ACF5" w14:textId="73BCBA8F" w:rsidR="00DB7F50" w:rsidRDefault="00CA1EAF" w:rsidP="001173C0">
      <w:pPr>
        <w:rPr>
          <w:lang w:val="en-US"/>
        </w:rPr>
      </w:pPr>
      <w:r>
        <w:rPr>
          <w:lang w:val="en-US"/>
        </w:rPr>
        <w:t xml:space="preserve">To provide </w:t>
      </w:r>
      <w:r w:rsidR="001A3B7F">
        <w:rPr>
          <w:lang w:val="en-US"/>
        </w:rPr>
        <w:t xml:space="preserve">guidance on how to create </w:t>
      </w:r>
      <w:r w:rsidR="005B0AC1">
        <w:rPr>
          <w:lang w:val="en-US"/>
        </w:rPr>
        <w:t>eas</w:t>
      </w:r>
      <w:r w:rsidR="00C86F25">
        <w:rPr>
          <w:lang w:val="en-US"/>
        </w:rPr>
        <w:t>y</w:t>
      </w:r>
      <w:r w:rsidR="005B0AC1">
        <w:rPr>
          <w:lang w:val="en-US"/>
        </w:rPr>
        <w:t xml:space="preserve"> and </w:t>
      </w:r>
      <w:r w:rsidR="001A3B7F">
        <w:rPr>
          <w:lang w:val="en-US"/>
        </w:rPr>
        <w:t xml:space="preserve">safe movement of pedestrians, </w:t>
      </w:r>
      <w:r w:rsidR="00E74556">
        <w:rPr>
          <w:lang w:val="en-US"/>
        </w:rPr>
        <w:t>cyclists,</w:t>
      </w:r>
      <w:r w:rsidR="001A3B7F">
        <w:rPr>
          <w:lang w:val="en-US"/>
        </w:rPr>
        <w:t xml:space="preserve"> and vehicles along streets at the waterfront, especially in </w:t>
      </w:r>
      <w:r w:rsidR="004A0E6D">
        <w:rPr>
          <w:lang w:val="en-US"/>
        </w:rPr>
        <w:t xml:space="preserve">conditions where all three groups may be sharing and using the same parts of the street at various times. </w:t>
      </w:r>
    </w:p>
    <w:p w14:paraId="52C3A643" w14:textId="77777777" w:rsidR="004A0E6D" w:rsidRDefault="004A0E6D" w:rsidP="001173C0"/>
    <w:p w14:paraId="638BBCFF" w14:textId="10A43623" w:rsidR="008E1188" w:rsidRPr="00B41854" w:rsidRDefault="00BE7D79" w:rsidP="007C40B2">
      <w:pPr>
        <w:pStyle w:val="Heading4"/>
      </w:pPr>
      <w:r>
        <w:t>Degree of Sharing</w:t>
      </w:r>
    </w:p>
    <w:p w14:paraId="6CED6552" w14:textId="4609607E" w:rsidR="008E1188" w:rsidRDefault="008E1188" w:rsidP="00ED7407">
      <w:pPr>
        <w:rPr>
          <w:lang w:val="en-US"/>
        </w:rPr>
      </w:pPr>
      <w:r>
        <w:rPr>
          <w:lang w:val="en-US"/>
        </w:rPr>
        <w:t xml:space="preserve">The concept of </w:t>
      </w:r>
      <w:r w:rsidR="00FE5F59" w:rsidRPr="00B41854">
        <w:rPr>
          <w:lang w:val="en-US"/>
        </w:rPr>
        <w:t xml:space="preserve">the “degree of sharing” </w:t>
      </w:r>
      <w:r>
        <w:rPr>
          <w:lang w:val="en-US"/>
        </w:rPr>
        <w:t>refers to the extent that</w:t>
      </w:r>
      <w:r w:rsidR="00FE5F59" w:rsidRPr="00B41854">
        <w:rPr>
          <w:lang w:val="en-US"/>
        </w:rPr>
        <w:t xml:space="preserve"> pedestrians</w:t>
      </w:r>
      <w:r w:rsidR="00E74556">
        <w:rPr>
          <w:lang w:val="en-US"/>
        </w:rPr>
        <w:t>, cyclists,</w:t>
      </w:r>
      <w:r w:rsidR="00FE5F59" w:rsidRPr="00B41854">
        <w:rPr>
          <w:lang w:val="en-US"/>
        </w:rPr>
        <w:t xml:space="preserve"> and vehicles</w:t>
      </w:r>
      <w:r>
        <w:rPr>
          <w:lang w:val="en-US"/>
        </w:rPr>
        <w:t xml:space="preserve"> </w:t>
      </w:r>
      <w:r w:rsidR="00EE5081">
        <w:rPr>
          <w:lang w:val="en-US"/>
        </w:rPr>
        <w:t xml:space="preserve">share spaces or occupy space at any given time along the street. </w:t>
      </w:r>
    </w:p>
    <w:p w14:paraId="21480F54" w14:textId="77777777" w:rsidR="00EE5081" w:rsidRDefault="00EE5081" w:rsidP="00ED7407">
      <w:pPr>
        <w:rPr>
          <w:lang w:val="en-US"/>
        </w:rPr>
      </w:pPr>
    </w:p>
    <w:p w14:paraId="58E5D754" w14:textId="4EBEF15C" w:rsidR="008E1188" w:rsidRDefault="00EE5081" w:rsidP="00ED7407">
      <w:pPr>
        <w:rPr>
          <w:lang w:val="en-US"/>
        </w:rPr>
      </w:pPr>
      <w:r>
        <w:rPr>
          <w:lang w:val="en-US"/>
        </w:rPr>
        <w:t xml:space="preserve">The appropriateness of the degree of sharing </w:t>
      </w:r>
      <w:r w:rsidR="00CC1730">
        <w:rPr>
          <w:lang w:val="en-US"/>
        </w:rPr>
        <w:t>must</w:t>
      </w:r>
      <w:r>
        <w:rPr>
          <w:lang w:val="en-US"/>
        </w:rPr>
        <w:t xml:space="preserve"> consider the following: </w:t>
      </w:r>
    </w:p>
    <w:p w14:paraId="39968BE8" w14:textId="5C179E5A" w:rsidR="00BE7D79" w:rsidRDefault="0031033A">
      <w:pPr>
        <w:pStyle w:val="NumberedNormal"/>
        <w:numPr>
          <w:ilvl w:val="0"/>
          <w:numId w:val="14"/>
        </w:numPr>
      </w:pPr>
      <w:r>
        <w:t>U</w:t>
      </w:r>
      <w:r w:rsidR="00BE7D79">
        <w:t>se of the street</w:t>
      </w:r>
      <w:r w:rsidR="009B0CCC">
        <w:t>.</w:t>
      </w:r>
    </w:p>
    <w:p w14:paraId="6160D510" w14:textId="7D1D8023" w:rsidR="00BE7D79" w:rsidRDefault="0031033A">
      <w:pPr>
        <w:pStyle w:val="NumberedNormal"/>
        <w:numPr>
          <w:ilvl w:val="0"/>
          <w:numId w:val="14"/>
        </w:numPr>
      </w:pPr>
      <w:r>
        <w:t>V</w:t>
      </w:r>
      <w:r w:rsidR="00BE7D79">
        <w:t>isibility along and across the street</w:t>
      </w:r>
      <w:r w:rsidR="009B0CCC">
        <w:t>.</w:t>
      </w:r>
    </w:p>
    <w:p w14:paraId="0CFF8463" w14:textId="2749CABE" w:rsidR="00BE7D79" w:rsidRDefault="0031033A">
      <w:pPr>
        <w:pStyle w:val="NumberedNormal"/>
        <w:numPr>
          <w:ilvl w:val="0"/>
          <w:numId w:val="14"/>
        </w:numPr>
      </w:pPr>
      <w:r>
        <w:t>A</w:t>
      </w:r>
      <w:r w:rsidR="00BE7D79">
        <w:t>nticipated or known behaviour habits of the users</w:t>
      </w:r>
      <w:r w:rsidR="009B0CCC">
        <w:t>.</w:t>
      </w:r>
      <w:r w:rsidR="00BE7D79">
        <w:t xml:space="preserve"> </w:t>
      </w:r>
    </w:p>
    <w:p w14:paraId="4EB94D9D" w14:textId="5BC59241" w:rsidR="00314F3F" w:rsidRDefault="00314F3F">
      <w:pPr>
        <w:pStyle w:val="NumberedNormal"/>
        <w:numPr>
          <w:ilvl w:val="0"/>
          <w:numId w:val="14"/>
        </w:numPr>
      </w:pPr>
      <w:r>
        <w:t xml:space="preserve">Volume </w:t>
      </w:r>
      <w:r w:rsidR="00BE7D79">
        <w:t>of traffic</w:t>
      </w:r>
      <w:r>
        <w:t xml:space="preserve"> and </w:t>
      </w:r>
      <w:r w:rsidR="0031033A">
        <w:t>types of vehicles</w:t>
      </w:r>
      <w:r w:rsidR="009B0CCC">
        <w:t>.</w:t>
      </w:r>
    </w:p>
    <w:p w14:paraId="7956E9B4" w14:textId="517F1AAA" w:rsidR="0031033A" w:rsidRDefault="00314F3F">
      <w:pPr>
        <w:pStyle w:val="NumberedNormal"/>
        <w:numPr>
          <w:ilvl w:val="0"/>
          <w:numId w:val="14"/>
        </w:numPr>
      </w:pPr>
      <w:r>
        <w:t>V</w:t>
      </w:r>
      <w:r w:rsidR="0031033A">
        <w:t>ehicle speed</w:t>
      </w:r>
      <w:r w:rsidR="009B0CCC">
        <w:t>.</w:t>
      </w:r>
    </w:p>
    <w:p w14:paraId="3E114CEA" w14:textId="3661F316" w:rsidR="0031033A" w:rsidRDefault="0031033A">
      <w:pPr>
        <w:pStyle w:val="NumberedNormal"/>
        <w:numPr>
          <w:ilvl w:val="0"/>
          <w:numId w:val="14"/>
        </w:numPr>
      </w:pPr>
      <w:r>
        <w:t>Options for pedestrian crossing</w:t>
      </w:r>
      <w:r w:rsidR="004A5B0F">
        <w:t xml:space="preserve">s. </w:t>
      </w:r>
      <w:r>
        <w:t xml:space="preserve"> </w:t>
      </w:r>
    </w:p>
    <w:p w14:paraId="6766839D" w14:textId="77777777" w:rsidR="00B87782" w:rsidRDefault="00B87782" w:rsidP="00B87782">
      <w:pPr>
        <w:pStyle w:val="BulletList"/>
        <w:numPr>
          <w:ilvl w:val="0"/>
          <w:numId w:val="0"/>
        </w:numPr>
        <w:ind w:left="720"/>
      </w:pPr>
    </w:p>
    <w:p w14:paraId="518277BA" w14:textId="019AB9DB" w:rsidR="00C1453B" w:rsidRPr="00C1453B" w:rsidRDefault="00FD014C">
      <w:r>
        <w:rPr>
          <w:lang w:val="en-US"/>
        </w:rPr>
        <w:t>In general, when there is high degree of sharing</w:t>
      </w:r>
      <w:r w:rsidR="00A050E5">
        <w:rPr>
          <w:lang w:val="en-US"/>
        </w:rPr>
        <w:t xml:space="preserve"> </w:t>
      </w:r>
      <w:r w:rsidR="00664B92">
        <w:rPr>
          <w:lang w:val="en-US"/>
        </w:rPr>
        <w:t xml:space="preserve">on the street </w:t>
      </w:r>
      <w:r w:rsidR="00AA4768">
        <w:rPr>
          <w:lang w:val="en-US"/>
        </w:rPr>
        <w:t xml:space="preserve">a series of built environment elements </w:t>
      </w:r>
      <w:r w:rsidR="00CC1730">
        <w:rPr>
          <w:lang w:val="en-US"/>
        </w:rPr>
        <w:t>must</w:t>
      </w:r>
      <w:r w:rsidR="00AA4768">
        <w:rPr>
          <w:lang w:val="en-US"/>
        </w:rPr>
        <w:t xml:space="preserve"> be implemented to create a safe, </w:t>
      </w:r>
      <w:r w:rsidR="00E74556">
        <w:rPr>
          <w:lang w:val="en-US"/>
        </w:rPr>
        <w:t>accessible,</w:t>
      </w:r>
      <w:r w:rsidR="00AA4768">
        <w:rPr>
          <w:lang w:val="en-US"/>
        </w:rPr>
        <w:t xml:space="preserve"> and usable shared space for pedestrians, </w:t>
      </w:r>
      <w:r w:rsidR="003F3843">
        <w:rPr>
          <w:lang w:val="en-US"/>
        </w:rPr>
        <w:t>cyclists,</w:t>
      </w:r>
      <w:r w:rsidR="00AA4768">
        <w:rPr>
          <w:lang w:val="en-US"/>
        </w:rPr>
        <w:t xml:space="preserve"> and vehicle drivers.  </w:t>
      </w:r>
    </w:p>
    <w:p w14:paraId="639C1B18" w14:textId="77777777" w:rsidR="003F2910" w:rsidRPr="00B41854" w:rsidRDefault="003F2910" w:rsidP="00ED7407">
      <w:pPr>
        <w:rPr>
          <w:lang w:val="en-US"/>
        </w:rPr>
      </w:pPr>
    </w:p>
    <w:p w14:paraId="4C18BAF4" w14:textId="791CF533" w:rsidR="00B40B3F" w:rsidRPr="00F84FA6" w:rsidRDefault="003629A5" w:rsidP="00F84FA6">
      <w:pPr>
        <w:rPr>
          <w:lang w:val="en-US"/>
        </w:rPr>
      </w:pPr>
      <w:r>
        <w:rPr>
          <w:lang w:val="en-US"/>
        </w:rPr>
        <w:t>Along the waterfront there are two key types of streets, the curbless street</w:t>
      </w:r>
      <w:r w:rsidR="00E74556">
        <w:rPr>
          <w:lang w:val="en-US"/>
        </w:rPr>
        <w:t>,</w:t>
      </w:r>
      <w:r>
        <w:rPr>
          <w:lang w:val="en-US"/>
        </w:rPr>
        <w:t xml:space="preserve"> and the curbed street. The </w:t>
      </w:r>
      <w:r w:rsidR="00AD0CDC">
        <w:rPr>
          <w:lang w:val="en-US"/>
        </w:rPr>
        <w:t xml:space="preserve">section below </w:t>
      </w:r>
      <w:r w:rsidR="00CF2340">
        <w:rPr>
          <w:lang w:val="en-US"/>
        </w:rPr>
        <w:t xml:space="preserve">outlines the key recommendations for the various conditions where curbless and curbed streets </w:t>
      </w:r>
      <w:r w:rsidR="00CC1730">
        <w:rPr>
          <w:lang w:val="en-US"/>
        </w:rPr>
        <w:t>must</w:t>
      </w:r>
      <w:r w:rsidR="00F20726">
        <w:rPr>
          <w:lang w:val="en-US"/>
        </w:rPr>
        <w:t xml:space="preserve"> </w:t>
      </w:r>
      <w:r w:rsidR="00CF2340">
        <w:rPr>
          <w:lang w:val="en-US"/>
        </w:rPr>
        <w:t xml:space="preserve">be used. </w:t>
      </w:r>
      <w:bookmarkStart w:id="263" w:name="_Toc121739579"/>
      <w:bookmarkStart w:id="264" w:name="_Toc121739736"/>
      <w:bookmarkStart w:id="265" w:name="_Toc121739939"/>
      <w:bookmarkStart w:id="266" w:name="_Toc121739580"/>
      <w:bookmarkStart w:id="267" w:name="_Toc121739737"/>
      <w:bookmarkStart w:id="268" w:name="_Toc121739940"/>
      <w:bookmarkStart w:id="269" w:name="_Toc124863343"/>
      <w:bookmarkEnd w:id="263"/>
      <w:bookmarkEnd w:id="264"/>
      <w:bookmarkEnd w:id="265"/>
      <w:bookmarkEnd w:id="266"/>
      <w:bookmarkEnd w:id="267"/>
      <w:bookmarkEnd w:id="268"/>
    </w:p>
    <w:p w14:paraId="1378184C" w14:textId="1424BEC1" w:rsidR="006E7D9D" w:rsidRDefault="00BE79A3" w:rsidP="006E7D9D">
      <w:pPr>
        <w:pStyle w:val="Caption"/>
      </w:pPr>
      <w:r>
        <w:br w:type="page"/>
      </w:r>
      <w:bookmarkStart w:id="270" w:name="_Ref107926491"/>
      <w:r w:rsidR="00224C2D">
        <w:rPr>
          <w:noProof/>
        </w:rPr>
        <w:drawing>
          <wp:inline distT="0" distB="0" distL="0" distR="0" wp14:anchorId="348870D5" wp14:editId="688D540E">
            <wp:extent cx="6099175" cy="3728085"/>
            <wp:effectExtent l="0" t="0" r="0" b="5715"/>
            <wp:docPr id="1423594950" name="Picture 1423594950" descr="A spectrum of the degree of sharing between pedestrians, cyclists, and vehicles who share or occupy space at any given time along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94950" name="Picture 1" descr="A spectrum of the degree of sharing between pedestrians, cyclists, and vehicles who share or occupy space at any given time along the street."/>
                    <pic:cNvPicPr/>
                  </pic:nvPicPr>
                  <pic:blipFill>
                    <a:blip r:embed="rId35"/>
                    <a:stretch>
                      <a:fillRect/>
                    </a:stretch>
                  </pic:blipFill>
                  <pic:spPr>
                    <a:xfrm>
                      <a:off x="0" y="0"/>
                      <a:ext cx="6099175" cy="3728085"/>
                    </a:xfrm>
                    <a:prstGeom prst="rect">
                      <a:avLst/>
                    </a:prstGeom>
                  </pic:spPr>
                </pic:pic>
              </a:graphicData>
            </a:graphic>
          </wp:inline>
        </w:drawing>
      </w:r>
    </w:p>
    <w:p w14:paraId="0148E651" w14:textId="77777777" w:rsidR="006E7D9D" w:rsidRPr="00F84FA6" w:rsidRDefault="006E7D9D" w:rsidP="006E7D9D">
      <w:pPr>
        <w:pStyle w:val="Caption"/>
      </w:pPr>
      <w:r w:rsidRPr="00CE6FFC">
        <w:t xml:space="preserve">Figure </w:t>
      </w:r>
      <w:r>
        <w:t>7</w:t>
      </w:r>
      <w:r w:rsidRPr="00CE6FFC">
        <w:t>:</w:t>
      </w:r>
      <w:bookmarkEnd w:id="270"/>
      <w:r w:rsidRPr="00CE6FFC">
        <w:t xml:space="preserve"> Degree of Sharing</w:t>
      </w:r>
      <w:r>
        <w:t xml:space="preserve"> </w:t>
      </w:r>
    </w:p>
    <w:p w14:paraId="24DB974D" w14:textId="64B86892" w:rsidR="00BE79A3" w:rsidRDefault="00BE79A3">
      <w:pPr>
        <w:spacing w:after="160" w:line="259" w:lineRule="auto"/>
        <w:rPr>
          <w:rFonts w:eastAsiaTheme="majorEastAsia" w:cstheme="majorBidi"/>
          <w:b/>
          <w:sz w:val="36"/>
          <w:szCs w:val="26"/>
          <w:lang w:val="en-US"/>
        </w:rPr>
      </w:pPr>
    </w:p>
    <w:p w14:paraId="391C0460" w14:textId="77777777" w:rsidR="006E7D9D" w:rsidRDefault="006E7D9D">
      <w:pPr>
        <w:spacing w:after="160" w:line="259" w:lineRule="auto"/>
        <w:rPr>
          <w:rFonts w:eastAsiaTheme="majorEastAsia" w:cstheme="majorBidi"/>
          <w:b/>
          <w:sz w:val="36"/>
          <w:szCs w:val="26"/>
          <w:lang w:val="en-US"/>
        </w:rPr>
      </w:pPr>
      <w:r>
        <w:br w:type="page"/>
      </w:r>
    </w:p>
    <w:p w14:paraId="54BAD60A" w14:textId="046C1E57" w:rsidR="00F20726" w:rsidRPr="00D81405" w:rsidRDefault="00F2072D" w:rsidP="00F20726">
      <w:pPr>
        <w:pStyle w:val="Heading2"/>
      </w:pPr>
      <w:bookmarkStart w:id="271" w:name="_Toc145517282"/>
      <w:r>
        <w:t>Curbless Streets</w:t>
      </w:r>
      <w:bookmarkEnd w:id="269"/>
      <w:bookmarkEnd w:id="271"/>
    </w:p>
    <w:p w14:paraId="3B63229E" w14:textId="77777777" w:rsidR="00A51638" w:rsidRPr="00B41854" w:rsidRDefault="00A51638" w:rsidP="00B41854">
      <w:pPr>
        <w:rPr>
          <w:lang w:val="en-US"/>
        </w:rPr>
      </w:pPr>
    </w:p>
    <w:p w14:paraId="5D880E96" w14:textId="77777777" w:rsidR="00D7260A" w:rsidRPr="00B40D22" w:rsidRDefault="00293861">
      <w:pPr>
        <w:pStyle w:val="NumberedNormal"/>
        <w:numPr>
          <w:ilvl w:val="0"/>
          <w:numId w:val="56"/>
        </w:numPr>
        <w:rPr>
          <w:b/>
          <w:bCs/>
          <w:lang w:val="en-US"/>
        </w:rPr>
      </w:pPr>
      <w:r w:rsidRPr="00B40D22">
        <w:rPr>
          <w:b/>
          <w:bCs/>
          <w:lang w:val="en-US"/>
        </w:rPr>
        <w:t xml:space="preserve">Provide </w:t>
      </w:r>
      <w:r w:rsidR="00787DD2" w:rsidRPr="00B40D22">
        <w:rPr>
          <w:b/>
          <w:bCs/>
          <w:lang w:val="en-US"/>
        </w:rPr>
        <w:t xml:space="preserve">curbless streets </w:t>
      </w:r>
      <w:r w:rsidRPr="00B40D22">
        <w:rPr>
          <w:b/>
          <w:bCs/>
          <w:lang w:val="en-US"/>
        </w:rPr>
        <w:t xml:space="preserve">when the street is designated as a pedestrian area with limited vehicle access. </w:t>
      </w:r>
    </w:p>
    <w:p w14:paraId="2D80A5E1" w14:textId="55C40F34" w:rsidR="00293861" w:rsidRPr="002A3BC6" w:rsidRDefault="00293861" w:rsidP="002A3BC6">
      <w:pPr>
        <w:pStyle w:val="NumberedNormal"/>
        <w:numPr>
          <w:ilvl w:val="1"/>
          <w:numId w:val="4"/>
        </w:numPr>
        <w:rPr>
          <w:lang w:val="en-US"/>
        </w:rPr>
      </w:pPr>
      <w:r w:rsidRPr="002A3BC6">
        <w:rPr>
          <w:lang w:val="en-US"/>
        </w:rPr>
        <w:t xml:space="preserve">Vehicles </w:t>
      </w:r>
      <w:r w:rsidR="00CC1730" w:rsidRPr="002A3BC6">
        <w:rPr>
          <w:lang w:val="en-US"/>
        </w:rPr>
        <w:t>must</w:t>
      </w:r>
      <w:r w:rsidRPr="002A3BC6">
        <w:rPr>
          <w:lang w:val="en-US"/>
        </w:rPr>
        <w:t xml:space="preserve"> be limited to emergency and service vehicles.</w:t>
      </w:r>
    </w:p>
    <w:p w14:paraId="5587603D" w14:textId="77777777" w:rsidR="00293861" w:rsidRDefault="00293861" w:rsidP="00293861">
      <w:pPr>
        <w:pStyle w:val="NumberedNormal"/>
        <w:numPr>
          <w:ilvl w:val="0"/>
          <w:numId w:val="0"/>
        </w:numPr>
        <w:ind w:left="360"/>
        <w:rPr>
          <w:b/>
          <w:bCs/>
          <w:lang w:val="en-US"/>
        </w:rPr>
      </w:pPr>
    </w:p>
    <w:p w14:paraId="0D498046" w14:textId="24A6C92E" w:rsidR="00EA4B7D" w:rsidRPr="00B41854" w:rsidRDefault="00F84547" w:rsidP="00A64583">
      <w:pPr>
        <w:pStyle w:val="NumberedNormal"/>
        <w:rPr>
          <w:b/>
          <w:bCs/>
          <w:lang w:val="en-US"/>
        </w:rPr>
      </w:pPr>
      <w:r w:rsidRPr="62F38606">
        <w:rPr>
          <w:b/>
          <w:bCs/>
          <w:lang w:val="en-US"/>
        </w:rPr>
        <w:t>Prioritize pedestrian safety</w:t>
      </w:r>
      <w:r w:rsidR="00EA4B7D" w:rsidRPr="62F38606">
        <w:rPr>
          <w:b/>
          <w:bCs/>
          <w:lang w:val="en-US"/>
        </w:rPr>
        <w:t xml:space="preserve"> </w:t>
      </w:r>
      <w:r w:rsidR="0094424B" w:rsidRPr="62F38606">
        <w:rPr>
          <w:b/>
          <w:bCs/>
          <w:lang w:val="en-US"/>
        </w:rPr>
        <w:t>in curbless conditions</w:t>
      </w:r>
      <w:r w:rsidR="00F877FE" w:rsidRPr="62F38606">
        <w:rPr>
          <w:b/>
          <w:bCs/>
          <w:lang w:val="en-US"/>
        </w:rPr>
        <w:t>.</w:t>
      </w:r>
    </w:p>
    <w:p w14:paraId="6A05ADD7" w14:textId="36062B0D" w:rsidR="00C82DB9" w:rsidRDefault="00C82DB9">
      <w:pPr>
        <w:pStyle w:val="NumberedNormal"/>
        <w:numPr>
          <w:ilvl w:val="0"/>
          <w:numId w:val="22"/>
        </w:numPr>
        <w:rPr>
          <w:lang w:val="en-US"/>
        </w:rPr>
      </w:pPr>
      <w:r>
        <w:rPr>
          <w:lang w:val="en-US"/>
        </w:rPr>
        <w:t xml:space="preserve">At </w:t>
      </w:r>
      <w:r w:rsidR="00463116">
        <w:rPr>
          <w:lang w:val="en-US"/>
        </w:rPr>
        <w:t>e</w:t>
      </w:r>
      <w:r>
        <w:rPr>
          <w:lang w:val="en-US"/>
        </w:rPr>
        <w:t>ntry points into curbless street zones</w:t>
      </w:r>
      <w:r w:rsidR="00463116">
        <w:rPr>
          <w:lang w:val="en-US"/>
        </w:rPr>
        <w:t xml:space="preserve"> the following </w:t>
      </w:r>
      <w:r w:rsidR="00CC1730">
        <w:rPr>
          <w:lang w:val="en-US"/>
        </w:rPr>
        <w:t>must</w:t>
      </w:r>
      <w:r w:rsidR="00463116">
        <w:rPr>
          <w:lang w:val="en-US"/>
        </w:rPr>
        <w:t xml:space="preserve"> be provided</w:t>
      </w:r>
      <w:r w:rsidR="00EC420B">
        <w:rPr>
          <w:lang w:val="en-US"/>
        </w:rPr>
        <w:t>.</w:t>
      </w:r>
    </w:p>
    <w:p w14:paraId="6B0E0A64" w14:textId="71F838FB" w:rsidR="00C82DB9" w:rsidRPr="00463116" w:rsidRDefault="00EA4B7D" w:rsidP="00655D5D">
      <w:pPr>
        <w:pStyle w:val="NumberedNormal"/>
        <w:numPr>
          <w:ilvl w:val="2"/>
          <w:numId w:val="4"/>
        </w:numPr>
        <w:rPr>
          <w:lang w:val="en-US"/>
        </w:rPr>
      </w:pPr>
      <w:r w:rsidRPr="1D0A30D5">
        <w:rPr>
          <w:lang w:val="en-US"/>
        </w:rPr>
        <w:t xml:space="preserve">Street </w:t>
      </w:r>
      <w:r w:rsidR="004935C5" w:rsidRPr="1D0A30D5">
        <w:rPr>
          <w:lang w:val="en-US"/>
        </w:rPr>
        <w:t>signage</w:t>
      </w:r>
      <w:r w:rsidR="00C57DBF" w:rsidRPr="1D0A30D5">
        <w:rPr>
          <w:lang w:val="en-US"/>
        </w:rPr>
        <w:t xml:space="preserve"> that says,</w:t>
      </w:r>
      <w:r w:rsidRPr="1D0A30D5">
        <w:rPr>
          <w:lang w:val="en-US"/>
        </w:rPr>
        <w:t xml:space="preserve"> “</w:t>
      </w:r>
      <w:r w:rsidR="00C31603" w:rsidRPr="1D0A30D5">
        <w:rPr>
          <w:lang w:val="en-US"/>
        </w:rPr>
        <w:t xml:space="preserve">Pedestrian priority zone; access </w:t>
      </w:r>
      <w:r w:rsidR="00E27B23" w:rsidRPr="1D0A30D5">
        <w:rPr>
          <w:lang w:val="en-US"/>
        </w:rPr>
        <w:t xml:space="preserve">limited </w:t>
      </w:r>
      <w:r w:rsidR="00C31603" w:rsidRPr="1D0A30D5">
        <w:rPr>
          <w:lang w:val="en-US"/>
        </w:rPr>
        <w:t>to emergency and service vehicles</w:t>
      </w:r>
      <w:r w:rsidR="00344900">
        <w:rPr>
          <w:lang w:val="en-US"/>
        </w:rPr>
        <w:t>”</w:t>
      </w:r>
      <w:r w:rsidR="00D645DF">
        <w:rPr>
          <w:lang w:val="en-US"/>
        </w:rPr>
        <w:t>.</w:t>
      </w:r>
      <w:r w:rsidR="00463116" w:rsidRPr="1D0A30D5">
        <w:rPr>
          <w:lang w:val="en-US"/>
        </w:rPr>
        <w:t xml:space="preserve"> </w:t>
      </w:r>
    </w:p>
    <w:p w14:paraId="149BE5CA" w14:textId="3FF02493" w:rsidR="000B0DC2" w:rsidRPr="00C82DB9" w:rsidRDefault="00C82DB9" w:rsidP="00655D5D">
      <w:pPr>
        <w:pStyle w:val="NumberedNormal"/>
        <w:numPr>
          <w:ilvl w:val="2"/>
          <w:numId w:val="4"/>
        </w:numPr>
        <w:rPr>
          <w:lang w:val="en-US"/>
        </w:rPr>
      </w:pPr>
      <w:r w:rsidRPr="1D0A30D5">
        <w:rPr>
          <w:lang w:val="en-US"/>
        </w:rPr>
        <w:t>Removable bollards</w:t>
      </w:r>
      <w:r w:rsidR="00CF4B49" w:rsidRPr="1D0A30D5">
        <w:rPr>
          <w:lang w:val="en-US"/>
        </w:rPr>
        <w:t>, planters or other barriers</w:t>
      </w:r>
      <w:r w:rsidR="00463116" w:rsidRPr="1D0A30D5">
        <w:rPr>
          <w:lang w:val="en-US"/>
        </w:rPr>
        <w:t xml:space="preserve"> to limit vehicle access</w:t>
      </w:r>
      <w:r w:rsidR="002E7BB9" w:rsidRPr="1D0A30D5">
        <w:rPr>
          <w:lang w:val="en-US"/>
        </w:rPr>
        <w:t>,</w:t>
      </w:r>
      <w:r w:rsidR="00595A5D" w:rsidRPr="1D0A30D5">
        <w:rPr>
          <w:lang w:val="en-US"/>
        </w:rPr>
        <w:t xml:space="preserve"> prioritize </w:t>
      </w:r>
      <w:r w:rsidR="00704233">
        <w:rPr>
          <w:lang w:val="en-US"/>
        </w:rPr>
        <w:t>accessible paths of travel</w:t>
      </w:r>
      <w:r w:rsidR="002E7BB9" w:rsidRPr="1D0A30D5">
        <w:rPr>
          <w:lang w:val="en-US"/>
        </w:rPr>
        <w:t>, and identify the entrance to the shared street segments</w:t>
      </w:r>
      <w:r w:rsidR="00463116" w:rsidRPr="1D0A30D5">
        <w:rPr>
          <w:lang w:val="en-US"/>
        </w:rPr>
        <w:t xml:space="preserve">. </w:t>
      </w:r>
    </w:p>
    <w:p w14:paraId="0C3366CA" w14:textId="77777777" w:rsidR="00463116" w:rsidRPr="00E22BD7" w:rsidRDefault="00463116" w:rsidP="00E22BD7">
      <w:pPr>
        <w:pStyle w:val="NumberedNormal"/>
        <w:numPr>
          <w:ilvl w:val="0"/>
          <w:numId w:val="0"/>
        </w:numPr>
        <w:ind w:left="360"/>
        <w:rPr>
          <w:lang w:val="en-US"/>
        </w:rPr>
      </w:pPr>
    </w:p>
    <w:p w14:paraId="261F0949" w14:textId="1DC791DC" w:rsidR="000B0DC2" w:rsidRPr="00B41854" w:rsidRDefault="00F877FE" w:rsidP="000B0DC2">
      <w:pPr>
        <w:pStyle w:val="NumberedNormal"/>
        <w:rPr>
          <w:lang w:val="en-US"/>
        </w:rPr>
      </w:pPr>
      <w:r w:rsidRPr="62F38606">
        <w:rPr>
          <w:b/>
          <w:bCs/>
          <w:lang w:val="en-US"/>
        </w:rPr>
        <w:t>Design d</w:t>
      </w:r>
      <w:r w:rsidR="00311A68" w:rsidRPr="62F38606">
        <w:rPr>
          <w:b/>
          <w:bCs/>
          <w:lang w:val="en-US"/>
        </w:rPr>
        <w:t>istinguishable street surfaces</w:t>
      </w:r>
      <w:r w:rsidRPr="62F38606">
        <w:rPr>
          <w:b/>
          <w:bCs/>
          <w:lang w:val="en-US"/>
        </w:rPr>
        <w:t>.</w:t>
      </w:r>
    </w:p>
    <w:p w14:paraId="54AC8265" w14:textId="2EFF8962" w:rsidR="003F2FCD" w:rsidRDefault="00311A68">
      <w:pPr>
        <w:pStyle w:val="NumberedNormal"/>
        <w:numPr>
          <w:ilvl w:val="0"/>
          <w:numId w:val="42"/>
        </w:numPr>
        <w:rPr>
          <w:lang w:val="en-US"/>
        </w:rPr>
      </w:pPr>
      <w:r w:rsidRPr="1D0A30D5">
        <w:rPr>
          <w:lang w:val="en-US"/>
        </w:rPr>
        <w:t xml:space="preserve">Where curbless street zones are used, they </w:t>
      </w:r>
      <w:r w:rsidR="00CC1730">
        <w:rPr>
          <w:lang w:val="en-US"/>
        </w:rPr>
        <w:t>must</w:t>
      </w:r>
      <w:r w:rsidRPr="1D0A30D5">
        <w:rPr>
          <w:lang w:val="en-US"/>
        </w:rPr>
        <w:t xml:space="preserve"> have a different surface finish from curbed streets.  </w:t>
      </w:r>
    </w:p>
    <w:p w14:paraId="2EC94527" w14:textId="4031DC8D" w:rsidR="000B0DC2" w:rsidRDefault="7F7EA746" w:rsidP="003C4ABB">
      <w:pPr>
        <w:pStyle w:val="NumberedNormal"/>
        <w:numPr>
          <w:ilvl w:val="2"/>
          <w:numId w:val="4"/>
        </w:numPr>
        <w:rPr>
          <w:lang w:val="en-US"/>
        </w:rPr>
      </w:pPr>
      <w:r w:rsidRPr="491E983B">
        <w:rPr>
          <w:lang w:val="en-US"/>
        </w:rPr>
        <w:t>Whe</w:t>
      </w:r>
      <w:r w:rsidR="001F5AB1">
        <w:rPr>
          <w:lang w:val="en-US"/>
        </w:rPr>
        <w:t>re</w:t>
      </w:r>
      <w:r w:rsidRPr="491E983B">
        <w:rPr>
          <w:lang w:val="en-US"/>
        </w:rPr>
        <w:t xml:space="preserve"> </w:t>
      </w:r>
      <w:r w:rsidR="5245E6C6" w:rsidRPr="491E983B">
        <w:rPr>
          <w:lang w:val="en-US"/>
        </w:rPr>
        <w:t xml:space="preserve">unit </w:t>
      </w:r>
      <w:r w:rsidRPr="491E983B">
        <w:rPr>
          <w:lang w:val="en-US"/>
        </w:rPr>
        <w:t xml:space="preserve">paving stones are used, they </w:t>
      </w:r>
      <w:r w:rsidR="00CC1730">
        <w:rPr>
          <w:lang w:val="en-US"/>
        </w:rPr>
        <w:t>must</w:t>
      </w:r>
      <w:r w:rsidRPr="491E983B">
        <w:rPr>
          <w:lang w:val="en-US"/>
        </w:rPr>
        <w:t xml:space="preserve"> be laid closely together, with minimal </w:t>
      </w:r>
      <w:r w:rsidR="2BD482B9" w:rsidRPr="491E983B">
        <w:rPr>
          <w:lang w:val="en-US"/>
        </w:rPr>
        <w:t>gap</w:t>
      </w:r>
      <w:r w:rsidR="4BE0FBFA" w:rsidRPr="491E983B">
        <w:rPr>
          <w:lang w:val="en-US"/>
        </w:rPr>
        <w:t>s.</w:t>
      </w:r>
      <w:r w:rsidR="2BD482B9" w:rsidRPr="491E983B">
        <w:rPr>
          <w:lang w:val="en-US"/>
        </w:rPr>
        <w:t xml:space="preserve"> </w:t>
      </w:r>
      <w:r w:rsidR="4BE0FBFA" w:rsidRPr="491E983B">
        <w:rPr>
          <w:lang w:val="en-US"/>
        </w:rPr>
        <w:t>E</w:t>
      </w:r>
      <w:r w:rsidR="60C86270" w:rsidRPr="491E983B">
        <w:rPr>
          <w:lang w:val="en-US"/>
        </w:rPr>
        <w:t>ach</w:t>
      </w:r>
      <w:r w:rsidR="5245E6C6" w:rsidRPr="491E983B">
        <w:rPr>
          <w:lang w:val="en-US"/>
        </w:rPr>
        <w:t xml:space="preserve"> unit</w:t>
      </w:r>
      <w:r w:rsidR="60C86270" w:rsidRPr="491E983B">
        <w:rPr>
          <w:lang w:val="en-US"/>
        </w:rPr>
        <w:t xml:space="preserve"> </w:t>
      </w:r>
      <w:r w:rsidR="4BE0FBFA" w:rsidRPr="491E983B">
        <w:rPr>
          <w:lang w:val="en-US"/>
        </w:rPr>
        <w:t xml:space="preserve">paving stone </w:t>
      </w:r>
      <w:r w:rsidR="2BD482B9" w:rsidRPr="491E983B">
        <w:rPr>
          <w:lang w:val="en-US"/>
        </w:rPr>
        <w:t xml:space="preserve">edge </w:t>
      </w:r>
      <w:r w:rsidR="00CC1730">
        <w:rPr>
          <w:lang w:val="en-US"/>
        </w:rPr>
        <w:t>must</w:t>
      </w:r>
      <w:r w:rsidR="2BD482B9" w:rsidRPr="491E983B">
        <w:rPr>
          <w:lang w:val="en-US"/>
        </w:rPr>
        <w:t xml:space="preserve"> be</w:t>
      </w:r>
      <w:r w:rsidR="5D3B26C5" w:rsidRPr="491E983B">
        <w:rPr>
          <w:lang w:val="en-US"/>
        </w:rPr>
        <w:t xml:space="preserve"> cut to be flat and not beveled</w:t>
      </w:r>
      <w:r w:rsidR="005671F6">
        <w:rPr>
          <w:lang w:val="en-US"/>
        </w:rPr>
        <w:t>, helping to</w:t>
      </w:r>
      <w:r w:rsidR="5D3B26C5" w:rsidRPr="491E983B">
        <w:rPr>
          <w:lang w:val="en-US"/>
        </w:rPr>
        <w:t xml:space="preserve">  create a smooth rolling surface</w:t>
      </w:r>
      <w:r w:rsidR="11D8DB36" w:rsidRPr="491E983B">
        <w:rPr>
          <w:lang w:val="en-US"/>
        </w:rPr>
        <w:t xml:space="preserve">. </w:t>
      </w:r>
      <w:r w:rsidR="4A6D3C84" w:rsidRPr="491E983B">
        <w:rPr>
          <w:lang w:val="en-US"/>
        </w:rPr>
        <w:t>Providing a smooth</w:t>
      </w:r>
      <w:r w:rsidR="24011304" w:rsidRPr="491E983B">
        <w:rPr>
          <w:lang w:val="en-US"/>
        </w:rPr>
        <w:t xml:space="preserve"> and slip-resistant</w:t>
      </w:r>
      <w:r w:rsidR="4A6D3C84" w:rsidRPr="491E983B">
        <w:rPr>
          <w:lang w:val="en-US"/>
        </w:rPr>
        <w:t xml:space="preserve"> surface is critical to </w:t>
      </w:r>
      <w:r w:rsidR="00395744">
        <w:rPr>
          <w:lang w:val="en-US"/>
        </w:rPr>
        <w:t>reducing</w:t>
      </w:r>
      <w:r w:rsidR="4A6D3C84" w:rsidRPr="491E983B">
        <w:rPr>
          <w:lang w:val="en-US"/>
        </w:rPr>
        <w:t xml:space="preserve"> the </w:t>
      </w:r>
      <w:r w:rsidR="54CBDF54" w:rsidRPr="491E983B">
        <w:rPr>
          <w:lang w:val="en-US"/>
        </w:rPr>
        <w:t xml:space="preserve">discomfort caused by vibrations when a person is constantly rolling over bumpy surfaces such </w:t>
      </w:r>
      <w:r w:rsidR="042AA2D4" w:rsidRPr="491E983B">
        <w:rPr>
          <w:lang w:val="en-US"/>
        </w:rPr>
        <w:t xml:space="preserve">as </w:t>
      </w:r>
      <w:r w:rsidR="54CBDF54" w:rsidRPr="491E983B">
        <w:rPr>
          <w:lang w:val="en-US"/>
        </w:rPr>
        <w:t>cobble stone surface</w:t>
      </w:r>
      <w:r w:rsidR="042AA2D4" w:rsidRPr="491E983B">
        <w:rPr>
          <w:lang w:val="en-US"/>
        </w:rPr>
        <w:t>s</w:t>
      </w:r>
      <w:r w:rsidR="54CBDF54" w:rsidRPr="491E983B">
        <w:rPr>
          <w:lang w:val="en-US"/>
        </w:rPr>
        <w:t xml:space="preserve"> o</w:t>
      </w:r>
      <w:r w:rsidR="042AA2D4" w:rsidRPr="491E983B">
        <w:rPr>
          <w:lang w:val="en-US"/>
        </w:rPr>
        <w:t>r</w:t>
      </w:r>
      <w:r w:rsidR="54CBDF54" w:rsidRPr="491E983B">
        <w:rPr>
          <w:lang w:val="en-US"/>
        </w:rPr>
        <w:t xml:space="preserve"> where ground upheaval has occurred. </w:t>
      </w:r>
    </w:p>
    <w:p w14:paraId="1E53C8FE" w14:textId="77777777" w:rsidR="000B0DC2" w:rsidRDefault="000B0DC2" w:rsidP="00B41854">
      <w:pPr>
        <w:pStyle w:val="NumberedNormal"/>
        <w:numPr>
          <w:ilvl w:val="0"/>
          <w:numId w:val="0"/>
        </w:numPr>
        <w:rPr>
          <w:lang w:val="en-US"/>
        </w:rPr>
      </w:pPr>
    </w:p>
    <w:p w14:paraId="4C09123D" w14:textId="658BA009" w:rsidR="00531586" w:rsidRDefault="00531586" w:rsidP="00531586">
      <w:pPr>
        <w:pStyle w:val="NumberedNormal"/>
        <w:rPr>
          <w:lang w:val="en-US"/>
        </w:rPr>
      </w:pPr>
      <w:r w:rsidRPr="62F38606">
        <w:rPr>
          <w:b/>
          <w:bCs/>
          <w:lang w:val="en-US"/>
        </w:rPr>
        <w:t>Enhance built environment cues</w:t>
      </w:r>
      <w:r w:rsidR="009B140C" w:rsidRPr="62F38606">
        <w:rPr>
          <w:b/>
          <w:bCs/>
          <w:lang w:val="en-US"/>
        </w:rPr>
        <w:t xml:space="preserve"> to support a safe shared space between pedestrians, cyclists, and vehicle drivers. </w:t>
      </w:r>
    </w:p>
    <w:p w14:paraId="2A8DB0B5" w14:textId="245B78D6" w:rsidR="00A76509" w:rsidRDefault="00D2570B">
      <w:pPr>
        <w:pStyle w:val="NumberedNormal"/>
        <w:numPr>
          <w:ilvl w:val="0"/>
          <w:numId w:val="43"/>
        </w:numPr>
        <w:rPr>
          <w:lang w:val="en-US"/>
        </w:rPr>
      </w:pPr>
      <w:r>
        <w:rPr>
          <w:lang w:val="en-US"/>
        </w:rPr>
        <w:t>C</w:t>
      </w:r>
      <w:r w:rsidR="003A23C4" w:rsidRPr="00C31603">
        <w:rPr>
          <w:lang w:val="en-US"/>
        </w:rPr>
        <w:t>olour contrast</w:t>
      </w:r>
      <w:r w:rsidR="00107D53">
        <w:rPr>
          <w:lang w:val="en-US"/>
        </w:rPr>
        <w:t>, material and textural cues</w:t>
      </w:r>
      <w:r w:rsidR="003A23C4" w:rsidRPr="00C31603">
        <w:rPr>
          <w:lang w:val="en-US"/>
        </w:rPr>
        <w:t xml:space="preserve"> </w:t>
      </w:r>
      <w:r w:rsidR="00CC1730">
        <w:rPr>
          <w:lang w:val="en-US"/>
        </w:rPr>
        <w:t>must</w:t>
      </w:r>
      <w:r w:rsidR="00C31603" w:rsidRPr="00C31603">
        <w:rPr>
          <w:lang w:val="en-US"/>
        </w:rPr>
        <w:t xml:space="preserve"> be provided </w:t>
      </w:r>
      <w:r w:rsidR="003A23C4" w:rsidRPr="00C31603">
        <w:rPr>
          <w:lang w:val="en-US"/>
        </w:rPr>
        <w:t xml:space="preserve">to delineate pedestrian and vehicle </w:t>
      </w:r>
      <w:r w:rsidR="00F54159">
        <w:rPr>
          <w:lang w:val="en-US"/>
        </w:rPr>
        <w:t xml:space="preserve">paths of </w:t>
      </w:r>
      <w:r w:rsidR="003A23C4" w:rsidRPr="00C31603">
        <w:rPr>
          <w:lang w:val="en-US"/>
        </w:rPr>
        <w:t>travel</w:t>
      </w:r>
      <w:r w:rsidR="00C31603" w:rsidRPr="00C31603">
        <w:rPr>
          <w:lang w:val="en-US"/>
        </w:rPr>
        <w:t xml:space="preserve"> in these conditions</w:t>
      </w:r>
      <w:r w:rsidR="000016A4">
        <w:rPr>
          <w:lang w:val="en-US"/>
        </w:rPr>
        <w:t>.</w:t>
      </w:r>
    </w:p>
    <w:p w14:paraId="40C497F0" w14:textId="3C2531D3" w:rsidR="001F1E5F" w:rsidRDefault="00F54159">
      <w:pPr>
        <w:pStyle w:val="NumberedNormal"/>
        <w:numPr>
          <w:ilvl w:val="0"/>
          <w:numId w:val="43"/>
        </w:numPr>
        <w:rPr>
          <w:lang w:val="en-US"/>
        </w:rPr>
      </w:pPr>
      <w:r>
        <w:rPr>
          <w:lang w:val="en-US"/>
        </w:rPr>
        <w:t>T</w:t>
      </w:r>
      <w:r w:rsidR="001F1E5F">
        <w:rPr>
          <w:lang w:val="en-US"/>
        </w:rPr>
        <w:t xml:space="preserve">actile attention indicators </w:t>
      </w:r>
      <w:r w:rsidR="00CC1730">
        <w:rPr>
          <w:lang w:val="en-US"/>
        </w:rPr>
        <w:t>must</w:t>
      </w:r>
      <w:r w:rsidR="001F1E5F">
        <w:rPr>
          <w:lang w:val="en-US"/>
        </w:rPr>
        <w:t xml:space="preserve"> be provided to separate the pedestrian </w:t>
      </w:r>
      <w:r>
        <w:rPr>
          <w:lang w:val="en-US"/>
        </w:rPr>
        <w:t>and</w:t>
      </w:r>
      <w:r w:rsidR="001F1E5F">
        <w:rPr>
          <w:lang w:val="en-US"/>
        </w:rPr>
        <w:t xml:space="preserve"> vehicle path</w:t>
      </w:r>
      <w:r>
        <w:rPr>
          <w:lang w:val="en-US"/>
        </w:rPr>
        <w:t>s of travel</w:t>
      </w:r>
      <w:r w:rsidR="002D68E9">
        <w:rPr>
          <w:lang w:val="en-US"/>
        </w:rPr>
        <w:t>.</w:t>
      </w:r>
    </w:p>
    <w:p w14:paraId="26F1942B" w14:textId="18E8D5F9" w:rsidR="00C25AE4" w:rsidRDefault="001F1E5F">
      <w:pPr>
        <w:pStyle w:val="NumberedNormal"/>
        <w:numPr>
          <w:ilvl w:val="0"/>
          <w:numId w:val="43"/>
        </w:numPr>
        <w:rPr>
          <w:lang w:val="en-US"/>
        </w:rPr>
      </w:pPr>
      <w:r>
        <w:rPr>
          <w:lang w:val="en-US"/>
        </w:rPr>
        <w:t xml:space="preserve">Plantings and street furnishings </w:t>
      </w:r>
      <w:r w:rsidR="2955C96B" w:rsidRPr="11B1182E">
        <w:rPr>
          <w:lang w:val="en-US"/>
        </w:rPr>
        <w:t>may</w:t>
      </w:r>
      <w:r>
        <w:rPr>
          <w:lang w:val="en-US"/>
        </w:rPr>
        <w:t xml:space="preserve"> also be used to separate the pedestrian and vehicle paths</w:t>
      </w:r>
      <w:r w:rsidR="00141498">
        <w:rPr>
          <w:lang w:val="en-US"/>
        </w:rPr>
        <w:t xml:space="preserve"> </w:t>
      </w:r>
      <w:r w:rsidR="001D1C25">
        <w:rPr>
          <w:lang w:val="en-US"/>
        </w:rPr>
        <w:t>of travel</w:t>
      </w:r>
      <w:r w:rsidR="00141498">
        <w:rPr>
          <w:lang w:val="en-US"/>
        </w:rPr>
        <w:t>.</w:t>
      </w:r>
    </w:p>
    <w:p w14:paraId="33DD33F9" w14:textId="4106CB38" w:rsidR="000424E2" w:rsidRPr="00DE4EF2" w:rsidRDefault="001F1E5F" w:rsidP="00DE4EF2">
      <w:pPr>
        <w:pStyle w:val="NumberedNormal"/>
        <w:numPr>
          <w:ilvl w:val="0"/>
          <w:numId w:val="0"/>
        </w:numPr>
        <w:ind w:left="1080"/>
        <w:rPr>
          <w:lang w:val="en-US"/>
        </w:rPr>
      </w:pPr>
      <w:r>
        <w:rPr>
          <w:lang w:val="en-US"/>
        </w:rPr>
        <w:t xml:space="preserve"> </w:t>
      </w:r>
    </w:p>
    <w:p w14:paraId="13B26931" w14:textId="4A333E41" w:rsidR="006B21D2" w:rsidRDefault="00232130" w:rsidP="00FB0B93">
      <w:pPr>
        <w:pStyle w:val="Caption"/>
      </w:pPr>
      <w:bookmarkStart w:id="272" w:name="_Ref107999858"/>
      <w:r>
        <w:rPr>
          <w:noProof/>
        </w:rPr>
        <w:drawing>
          <wp:inline distT="0" distB="0" distL="0" distR="0" wp14:anchorId="4F2DE642" wp14:editId="7E32FD84">
            <wp:extent cx="4467225" cy="6981825"/>
            <wp:effectExtent l="0" t="0" r="9525" b="9525"/>
            <wp:docPr id="332488407" name="Picture 332488407" descr="A plan view of a curbless street showing a moderate degree of sharing that provides colour contrast, and defined furnishing and plant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88407" name="Picture 332488407" descr="A plan view of a curbless street showing a moderate degree of sharing that provides colour contrast, and defined furnishing and planting zone."/>
                    <pic:cNvPicPr/>
                  </pic:nvPicPr>
                  <pic:blipFill>
                    <a:blip r:embed="rId36"/>
                    <a:stretch>
                      <a:fillRect/>
                    </a:stretch>
                  </pic:blipFill>
                  <pic:spPr>
                    <a:xfrm>
                      <a:off x="0" y="0"/>
                      <a:ext cx="4467225" cy="6981825"/>
                    </a:xfrm>
                    <a:prstGeom prst="rect">
                      <a:avLst/>
                    </a:prstGeom>
                  </pic:spPr>
                </pic:pic>
              </a:graphicData>
            </a:graphic>
          </wp:inline>
        </w:drawing>
      </w:r>
    </w:p>
    <w:p w14:paraId="7088FF6B" w14:textId="56E70928" w:rsidR="00C2255D" w:rsidRPr="00FB0B93" w:rsidRDefault="003A12C4" w:rsidP="00FB0B93">
      <w:pPr>
        <w:pStyle w:val="Caption"/>
      </w:pPr>
      <w:r>
        <w:t xml:space="preserve">Figure </w:t>
      </w:r>
      <w:r w:rsidR="005E16C1">
        <w:t>8</w:t>
      </w:r>
      <w:r>
        <w:t xml:space="preserve">: </w:t>
      </w:r>
      <w:bookmarkEnd w:id="272"/>
      <w:r w:rsidR="00102625">
        <w:t>Curb</w:t>
      </w:r>
      <w:r w:rsidR="00C43AD7">
        <w:t>less</w:t>
      </w:r>
      <w:r w:rsidR="00102625">
        <w:t xml:space="preserve"> Streets </w:t>
      </w:r>
      <w:r w:rsidR="00454C53">
        <w:t>– Scenario 1</w:t>
      </w:r>
    </w:p>
    <w:p w14:paraId="6F8CB9DF" w14:textId="7EB46CE6" w:rsidR="0024134C" w:rsidRPr="008E1372" w:rsidRDefault="00C2255D" w:rsidP="0024134C">
      <w:pPr>
        <w:pStyle w:val="Heading2"/>
      </w:pPr>
      <w:r>
        <w:br w:type="page"/>
      </w:r>
      <w:bookmarkStart w:id="273" w:name="_Toc124863344"/>
      <w:bookmarkStart w:id="274" w:name="_Toc145517283"/>
      <w:r w:rsidR="00FA665D">
        <w:t>Curbed Streets</w:t>
      </w:r>
      <w:bookmarkEnd w:id="273"/>
      <w:bookmarkEnd w:id="274"/>
    </w:p>
    <w:p w14:paraId="2F113472" w14:textId="77777777" w:rsidR="00713814" w:rsidRDefault="00713814" w:rsidP="000133FA">
      <w:pPr>
        <w:pStyle w:val="QN"/>
        <w:rPr>
          <w:lang w:val="en-US"/>
        </w:rPr>
      </w:pPr>
    </w:p>
    <w:p w14:paraId="1E671389" w14:textId="77777777" w:rsidR="00E00720" w:rsidRPr="00B40D22" w:rsidRDefault="0024134C">
      <w:pPr>
        <w:pStyle w:val="NumberedNormal"/>
        <w:numPr>
          <w:ilvl w:val="0"/>
          <w:numId w:val="57"/>
        </w:numPr>
        <w:rPr>
          <w:b/>
          <w:bCs/>
        </w:rPr>
      </w:pPr>
      <w:r w:rsidRPr="00B40D22">
        <w:rPr>
          <w:b/>
          <w:bCs/>
        </w:rPr>
        <w:t xml:space="preserve">Provide </w:t>
      </w:r>
      <w:r w:rsidR="00D80B52" w:rsidRPr="00B40D22">
        <w:rPr>
          <w:b/>
          <w:bCs/>
        </w:rPr>
        <w:t xml:space="preserve">curbed streets </w:t>
      </w:r>
      <w:r w:rsidRPr="00B40D22">
        <w:rPr>
          <w:b/>
          <w:bCs/>
        </w:rPr>
        <w:t xml:space="preserve">in all conditions where low to high vehicular traffic conditions occur regularly. </w:t>
      </w:r>
    </w:p>
    <w:p w14:paraId="59E92EEC" w14:textId="41AD31FD" w:rsidR="0024134C" w:rsidRPr="002A3BC6" w:rsidRDefault="00851107" w:rsidP="002A3BC6">
      <w:pPr>
        <w:pStyle w:val="NumberedNormal"/>
        <w:numPr>
          <w:ilvl w:val="1"/>
          <w:numId w:val="4"/>
        </w:numPr>
      </w:pPr>
      <w:r w:rsidRPr="002A3BC6">
        <w:t xml:space="preserve">Increase </w:t>
      </w:r>
      <w:r w:rsidR="0024134C" w:rsidRPr="002A3BC6">
        <w:t>enhancements for safety and accessibility where there is a greater anticipated amount of traffic.</w:t>
      </w:r>
    </w:p>
    <w:p w14:paraId="64EDA9E0" w14:textId="77777777" w:rsidR="0024134C" w:rsidRDefault="0024134C" w:rsidP="0024134C">
      <w:pPr>
        <w:pStyle w:val="NumberedNormal"/>
        <w:numPr>
          <w:ilvl w:val="0"/>
          <w:numId w:val="0"/>
        </w:numPr>
        <w:ind w:left="360"/>
        <w:rPr>
          <w:b/>
          <w:bCs/>
        </w:rPr>
      </w:pPr>
    </w:p>
    <w:p w14:paraId="7D5230D5" w14:textId="6392D765" w:rsidR="005F344B" w:rsidRPr="00B41854" w:rsidRDefault="005F344B" w:rsidP="00A64583">
      <w:pPr>
        <w:pStyle w:val="NumberedNormal"/>
        <w:rPr>
          <w:b/>
          <w:bCs/>
        </w:rPr>
      </w:pPr>
      <w:r w:rsidRPr="62F38606">
        <w:rPr>
          <w:b/>
          <w:bCs/>
        </w:rPr>
        <w:t>Low</w:t>
      </w:r>
      <w:r w:rsidR="00951988" w:rsidRPr="62F38606">
        <w:rPr>
          <w:b/>
          <w:bCs/>
        </w:rPr>
        <w:t xml:space="preserve"> Flow</w:t>
      </w:r>
      <w:r w:rsidRPr="62F38606">
        <w:rPr>
          <w:b/>
          <w:bCs/>
        </w:rPr>
        <w:t xml:space="preserve"> Traffic Conditions</w:t>
      </w:r>
      <w:r w:rsidR="009B140C" w:rsidRPr="62F38606">
        <w:rPr>
          <w:b/>
          <w:bCs/>
        </w:rPr>
        <w:t>:</w:t>
      </w:r>
      <w:r w:rsidR="008B1853" w:rsidRPr="62F38606">
        <w:rPr>
          <w:b/>
          <w:bCs/>
        </w:rPr>
        <w:t xml:space="preserve"> </w:t>
      </w:r>
      <w:r w:rsidR="00331FB8" w:rsidRPr="00DB71DB">
        <w:t xml:space="preserve">For </w:t>
      </w:r>
      <w:r w:rsidR="00331FB8">
        <w:t>s</w:t>
      </w:r>
      <w:r w:rsidR="001729E3">
        <w:t xml:space="preserve">treets that are </w:t>
      </w:r>
      <w:r w:rsidR="002C1AA2">
        <w:t xml:space="preserve">shorter distances, have low speed traffic, and </w:t>
      </w:r>
      <w:r w:rsidR="00372687">
        <w:t xml:space="preserve">are considered </w:t>
      </w:r>
      <w:r w:rsidR="002B16A3">
        <w:t>residential street</w:t>
      </w:r>
      <w:r w:rsidR="00372687">
        <w:t>s</w:t>
      </w:r>
      <w:r w:rsidR="00331FB8">
        <w:t>, t</w:t>
      </w:r>
      <w:r w:rsidR="00372687">
        <w:t xml:space="preserve">he following </w:t>
      </w:r>
      <w:r w:rsidR="00CC1730">
        <w:t>must</w:t>
      </w:r>
      <w:r w:rsidR="00372687">
        <w:t xml:space="preserve"> be considered:</w:t>
      </w:r>
    </w:p>
    <w:p w14:paraId="4CE9BBBB" w14:textId="2B16A190" w:rsidR="008B1853" w:rsidRDefault="00030A1E">
      <w:pPr>
        <w:pStyle w:val="NumberedNormal"/>
        <w:numPr>
          <w:ilvl w:val="1"/>
          <w:numId w:val="7"/>
        </w:numPr>
      </w:pPr>
      <w:r w:rsidRPr="00B41854">
        <w:t xml:space="preserve">Curbs and </w:t>
      </w:r>
      <w:r w:rsidR="00833536">
        <w:t>pedestrian</w:t>
      </w:r>
      <w:r w:rsidRPr="00B41854">
        <w:t xml:space="preserve"> crossing</w:t>
      </w:r>
      <w:r w:rsidR="00833536">
        <w:t xml:space="preserve">s </w:t>
      </w:r>
      <w:r w:rsidR="00CC1730">
        <w:t>must</w:t>
      </w:r>
      <w:r w:rsidRPr="00B41854">
        <w:t xml:space="preserve"> be provided as per the City’s </w:t>
      </w:r>
      <w:r w:rsidR="00E424F8">
        <w:t>construction Specifications and Drawings for Road Works</w:t>
      </w:r>
      <w:r w:rsidRPr="00B41854">
        <w:t xml:space="preserve">. </w:t>
      </w:r>
    </w:p>
    <w:p w14:paraId="4B661036" w14:textId="3A481753" w:rsidR="00761ADC" w:rsidRDefault="01B9A3E3">
      <w:pPr>
        <w:pStyle w:val="NumberedNormal"/>
        <w:numPr>
          <w:ilvl w:val="1"/>
          <w:numId w:val="7"/>
        </w:numPr>
      </w:pPr>
      <w:r>
        <w:t>Where on-street parking is provided</w:t>
      </w:r>
      <w:r w:rsidR="00DF03F5">
        <w:t>,</w:t>
      </w:r>
      <w:r>
        <w:t xml:space="preserve"> </w:t>
      </w:r>
      <w:r w:rsidR="56C9E82A">
        <w:t xml:space="preserve">accessible parking spaces </w:t>
      </w:r>
      <w:r w:rsidR="00463EEF">
        <w:t xml:space="preserve">that connect directly to an accessible path of travel </w:t>
      </w:r>
      <w:r w:rsidR="00CC1730">
        <w:t>must</w:t>
      </w:r>
      <w:r w:rsidR="56C9E82A">
        <w:t xml:space="preserve"> be prioritized.</w:t>
      </w:r>
    </w:p>
    <w:p w14:paraId="4E04B5DA" w14:textId="77777777" w:rsidR="005F344B" w:rsidRDefault="005F344B" w:rsidP="00B41854">
      <w:pPr>
        <w:pStyle w:val="NumberedNormal"/>
        <w:numPr>
          <w:ilvl w:val="0"/>
          <w:numId w:val="0"/>
        </w:numPr>
        <w:ind w:left="360"/>
        <w:rPr>
          <w:b/>
          <w:bCs/>
        </w:rPr>
      </w:pPr>
    </w:p>
    <w:p w14:paraId="1A1F3E74" w14:textId="14BB147F" w:rsidR="00421EF9" w:rsidRPr="00C264BE" w:rsidRDefault="71625578">
      <w:pPr>
        <w:pStyle w:val="NumberedNormal"/>
      </w:pPr>
      <w:r w:rsidRPr="62F38606">
        <w:rPr>
          <w:b/>
          <w:bCs/>
        </w:rPr>
        <w:t xml:space="preserve">Medium </w:t>
      </w:r>
      <w:r w:rsidR="646330C1" w:rsidRPr="62F38606">
        <w:rPr>
          <w:b/>
          <w:bCs/>
        </w:rPr>
        <w:t xml:space="preserve">Flow </w:t>
      </w:r>
      <w:r w:rsidRPr="62F38606">
        <w:rPr>
          <w:b/>
          <w:bCs/>
        </w:rPr>
        <w:t>Traffic Conditions</w:t>
      </w:r>
      <w:r w:rsidR="7DFA7455" w:rsidRPr="62F38606">
        <w:rPr>
          <w:b/>
          <w:bCs/>
        </w:rPr>
        <w:t xml:space="preserve">: </w:t>
      </w:r>
      <w:r w:rsidR="00331FB8" w:rsidRPr="00DB71DB">
        <w:t xml:space="preserve">For </w:t>
      </w:r>
      <w:r w:rsidR="00331FB8">
        <w:t>s</w:t>
      </w:r>
      <w:r w:rsidR="7DFA7455">
        <w:t xml:space="preserve">treets that are shorter </w:t>
      </w:r>
      <w:r w:rsidR="2626655C">
        <w:t>distances</w:t>
      </w:r>
      <w:r w:rsidR="57B22348">
        <w:t>, have low to medium speed traffic</w:t>
      </w:r>
      <w:r w:rsidR="6990B83D">
        <w:t>,</w:t>
      </w:r>
      <w:r w:rsidR="2F19CA51">
        <w:t xml:space="preserve"> and are considered avenue </w:t>
      </w:r>
      <w:r w:rsidR="00FB686E">
        <w:t>and</w:t>
      </w:r>
      <w:r w:rsidR="2F19CA51">
        <w:t xml:space="preserve"> neighbourhood main streets</w:t>
      </w:r>
      <w:r w:rsidR="00331FB8">
        <w:t>, t</w:t>
      </w:r>
      <w:r w:rsidR="1B1FA9FD">
        <w:t xml:space="preserve">he following </w:t>
      </w:r>
      <w:r w:rsidR="00CC1730">
        <w:t>must</w:t>
      </w:r>
      <w:r w:rsidR="1B1FA9FD">
        <w:t xml:space="preserve"> be considered: </w:t>
      </w:r>
    </w:p>
    <w:p w14:paraId="08E0BA8F" w14:textId="1B0A01C0" w:rsidR="00F55D7C" w:rsidRPr="00B41854" w:rsidRDefault="00A80929">
      <w:pPr>
        <w:pStyle w:val="NumberedNormal"/>
        <w:numPr>
          <w:ilvl w:val="1"/>
          <w:numId w:val="7"/>
        </w:numPr>
        <w:rPr>
          <w:b/>
          <w:bCs/>
        </w:rPr>
      </w:pPr>
      <w:r>
        <w:t xml:space="preserve">Curbs </w:t>
      </w:r>
      <w:r w:rsidR="00CC1730">
        <w:t>must</w:t>
      </w:r>
      <w:r>
        <w:t xml:space="preserve"> be a</w:t>
      </w:r>
      <w:r w:rsidR="0048041B">
        <w:t xml:space="preserve"> minimum of</w:t>
      </w:r>
      <w:r>
        <w:t xml:space="preserve"> 50 mm high. </w:t>
      </w:r>
    </w:p>
    <w:p w14:paraId="39C08AC6" w14:textId="35CAC2C7" w:rsidR="00A80929" w:rsidRPr="00B41854" w:rsidRDefault="00A80929">
      <w:pPr>
        <w:pStyle w:val="NumberedNormal"/>
        <w:numPr>
          <w:ilvl w:val="1"/>
          <w:numId w:val="7"/>
        </w:numPr>
        <w:rPr>
          <w:b/>
          <w:bCs/>
        </w:rPr>
      </w:pPr>
      <w:r>
        <w:t xml:space="preserve">Pedestrian crossing points </w:t>
      </w:r>
      <w:r w:rsidR="00CC1730">
        <w:t>must</w:t>
      </w:r>
      <w:r>
        <w:t xml:space="preserve"> be provided a</w:t>
      </w:r>
      <w:r w:rsidR="0048041B">
        <w:t xml:space="preserve"> minimum of</w:t>
      </w:r>
      <w:r>
        <w:t xml:space="preserve"> every 100 metres. </w:t>
      </w:r>
    </w:p>
    <w:p w14:paraId="26B77C4F" w14:textId="2A146D55" w:rsidR="00A80929" w:rsidRPr="00BB552D" w:rsidRDefault="65AFC825">
      <w:pPr>
        <w:pStyle w:val="NumberedNormal"/>
        <w:numPr>
          <w:ilvl w:val="1"/>
          <w:numId w:val="7"/>
        </w:numPr>
        <w:rPr>
          <w:b/>
          <w:bCs/>
        </w:rPr>
      </w:pPr>
      <w:r>
        <w:t>Pick Up and Drop Off Zones</w:t>
      </w:r>
      <w:r w:rsidR="4D1606BD">
        <w:t xml:space="preserve"> </w:t>
      </w:r>
      <w:r w:rsidR="00DF03F5">
        <w:t>that connect directly to an accessible path of travel</w:t>
      </w:r>
      <w:r w:rsidR="4D1606BD">
        <w:t xml:space="preserve"> </w:t>
      </w:r>
      <w:r w:rsidR="00CC1730">
        <w:t>must</w:t>
      </w:r>
      <w:r w:rsidR="4D1606BD">
        <w:t xml:space="preserve"> be considered along the street</w:t>
      </w:r>
      <w:r w:rsidR="335506BD">
        <w:t xml:space="preserve"> </w:t>
      </w:r>
      <w:r w:rsidR="4D5C452C">
        <w:t>where appropriate within the design</w:t>
      </w:r>
      <w:r w:rsidR="000459FD">
        <w:t>,</w:t>
      </w:r>
      <w:r w:rsidR="009C5436">
        <w:t xml:space="preserve"> such as at accessible building entrances</w:t>
      </w:r>
      <w:r w:rsidR="4D1606BD">
        <w:t xml:space="preserve">. </w:t>
      </w:r>
    </w:p>
    <w:p w14:paraId="33A71D1F" w14:textId="0BCCB188" w:rsidR="00BB552D" w:rsidRPr="00BB552D" w:rsidRDefault="20D8DF49">
      <w:pPr>
        <w:pStyle w:val="NumberedNormal"/>
        <w:numPr>
          <w:ilvl w:val="1"/>
          <w:numId w:val="7"/>
        </w:numPr>
      </w:pPr>
      <w:r>
        <w:t>Where on-street parking is provided</w:t>
      </w:r>
      <w:r w:rsidR="0826AA91">
        <w:t>,</w:t>
      </w:r>
      <w:r>
        <w:t xml:space="preserve"> accessible parking spaces </w:t>
      </w:r>
      <w:r w:rsidR="00DF03F5">
        <w:t xml:space="preserve">that connect directly to an accessible path of travel </w:t>
      </w:r>
      <w:r w:rsidR="00CC1730">
        <w:t>must</w:t>
      </w:r>
      <w:r>
        <w:t xml:space="preserve"> be prioritized.</w:t>
      </w:r>
    </w:p>
    <w:p w14:paraId="1925C28A" w14:textId="4DEF2B8E" w:rsidR="00A346F5" w:rsidRDefault="00A346F5" w:rsidP="00B41854">
      <w:pPr>
        <w:keepNext/>
      </w:pPr>
    </w:p>
    <w:p w14:paraId="484DFC73" w14:textId="5E3D8429" w:rsidR="00B14822" w:rsidRDefault="00EF722D">
      <w:pPr>
        <w:pStyle w:val="Caption"/>
      </w:pPr>
      <w:bookmarkStart w:id="275" w:name="_Ref108000099"/>
      <w:r>
        <w:rPr>
          <w:noProof/>
        </w:rPr>
        <w:drawing>
          <wp:inline distT="0" distB="0" distL="0" distR="0" wp14:anchorId="3C11F615" wp14:editId="046D87CA">
            <wp:extent cx="4467225" cy="6829425"/>
            <wp:effectExtent l="0" t="0" r="9525" b="9525"/>
            <wp:docPr id="386973025" name="Picture 386973025" descr="A plan view of a medium flow traffic curbed street showing a moderate degree of sharing that provides curbs, colour contrast, pedestrian crossing, and tactile attention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73025" name="Picture 386973025" descr="A plan view of a medium flow traffic curbed street showing a moderate degree of sharing that provides curbs, colour contrast, pedestrian crossing, and tactile attention indicators."/>
                    <pic:cNvPicPr/>
                  </pic:nvPicPr>
                  <pic:blipFill>
                    <a:blip r:embed="rId37"/>
                    <a:stretch>
                      <a:fillRect/>
                    </a:stretch>
                  </pic:blipFill>
                  <pic:spPr>
                    <a:xfrm>
                      <a:off x="0" y="0"/>
                      <a:ext cx="4467225" cy="6829425"/>
                    </a:xfrm>
                    <a:prstGeom prst="rect">
                      <a:avLst/>
                    </a:prstGeom>
                  </pic:spPr>
                </pic:pic>
              </a:graphicData>
            </a:graphic>
          </wp:inline>
        </w:drawing>
      </w:r>
    </w:p>
    <w:p w14:paraId="58A4D8AF" w14:textId="6FA5D7A0" w:rsidR="00A346F5" w:rsidRDefault="003A12C4">
      <w:pPr>
        <w:pStyle w:val="Caption"/>
      </w:pPr>
      <w:r>
        <w:t xml:space="preserve">Figure </w:t>
      </w:r>
      <w:r w:rsidR="005E16C1">
        <w:t>9</w:t>
      </w:r>
      <w:r>
        <w:t xml:space="preserve">: </w:t>
      </w:r>
      <w:r w:rsidR="00D13D38">
        <w:t>Curbed Streets</w:t>
      </w:r>
      <w:bookmarkEnd w:id="275"/>
      <w:r w:rsidR="00B14822">
        <w:t xml:space="preserve"> – Scenario 2</w:t>
      </w:r>
    </w:p>
    <w:p w14:paraId="1D9A023C" w14:textId="6FDA9F54" w:rsidR="00F44D6D" w:rsidRDefault="00F71721">
      <w:pPr>
        <w:pStyle w:val="Caption"/>
      </w:pPr>
      <w:bookmarkStart w:id="276" w:name="_Ref108000113"/>
      <w:r>
        <w:rPr>
          <w:noProof/>
        </w:rPr>
        <w:drawing>
          <wp:inline distT="0" distB="0" distL="0" distR="0" wp14:anchorId="09D8B8FA" wp14:editId="1E6FABEE">
            <wp:extent cx="5172075" cy="6877050"/>
            <wp:effectExtent l="0" t="0" r="9525" b="0"/>
            <wp:docPr id="519075056" name="Picture 519075056" descr="A plan view of a medium flow traffic curbed street showing a moderate degree of sharing that provides curbs, defined furnishing and planting zone, and passenger pick-up/drop-off area located in close proximity to an accessible build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75056" name="Picture 519075056" descr="A plan view of a medium flow traffic curbed street showing a moderate degree of sharing that provides curbs, defined furnishing and planting zone, and passenger pick-up/drop-off area located in close proximity to an accessible building entrance."/>
                    <pic:cNvPicPr/>
                  </pic:nvPicPr>
                  <pic:blipFill>
                    <a:blip r:embed="rId38"/>
                    <a:stretch>
                      <a:fillRect/>
                    </a:stretch>
                  </pic:blipFill>
                  <pic:spPr>
                    <a:xfrm>
                      <a:off x="0" y="0"/>
                      <a:ext cx="5172075" cy="6877050"/>
                    </a:xfrm>
                    <a:prstGeom prst="rect">
                      <a:avLst/>
                    </a:prstGeom>
                  </pic:spPr>
                </pic:pic>
              </a:graphicData>
            </a:graphic>
          </wp:inline>
        </w:drawing>
      </w:r>
    </w:p>
    <w:p w14:paraId="46F0E6FD" w14:textId="7D7571C1" w:rsidR="00A346F5" w:rsidRDefault="286CA66A">
      <w:pPr>
        <w:pStyle w:val="Caption"/>
      </w:pPr>
      <w:r>
        <w:t xml:space="preserve">Figure </w:t>
      </w:r>
      <w:bookmarkEnd w:id="276"/>
      <w:r w:rsidR="000D3361">
        <w:t>1</w:t>
      </w:r>
      <w:r w:rsidR="005E16C1">
        <w:t>0</w:t>
      </w:r>
      <w:r w:rsidR="618835FB">
        <w:t>:</w:t>
      </w:r>
      <w:r w:rsidR="335506BD">
        <w:t xml:space="preserve"> </w:t>
      </w:r>
      <w:r w:rsidR="0008687C">
        <w:t xml:space="preserve">Curbed Streets </w:t>
      </w:r>
      <w:r w:rsidR="00F44D6D">
        <w:t>– Scenario 3</w:t>
      </w:r>
    </w:p>
    <w:p w14:paraId="34EB0F0D" w14:textId="77777777" w:rsidR="004E2885" w:rsidRDefault="004E2885" w:rsidP="00B41854">
      <w:pPr>
        <w:rPr>
          <w:b/>
          <w:bCs/>
          <w:color w:val="FF0000"/>
        </w:rPr>
      </w:pPr>
    </w:p>
    <w:p w14:paraId="76DF211B" w14:textId="3347E815" w:rsidR="005E6FA6" w:rsidRPr="00B41854" w:rsidRDefault="005E6FA6" w:rsidP="00BB1F29">
      <w:pPr>
        <w:pStyle w:val="NumberedNormal"/>
      </w:pPr>
      <w:r w:rsidRPr="62F38606">
        <w:rPr>
          <w:b/>
          <w:bCs/>
        </w:rPr>
        <w:t>High</w:t>
      </w:r>
      <w:r w:rsidR="00951988" w:rsidRPr="62F38606">
        <w:rPr>
          <w:b/>
          <w:bCs/>
        </w:rPr>
        <w:t xml:space="preserve"> Flow</w:t>
      </w:r>
      <w:r w:rsidRPr="62F38606">
        <w:rPr>
          <w:b/>
          <w:bCs/>
        </w:rPr>
        <w:t xml:space="preserve"> Traffic Condition</w:t>
      </w:r>
      <w:r w:rsidR="00C264BE" w:rsidRPr="62F38606">
        <w:rPr>
          <w:b/>
          <w:bCs/>
        </w:rPr>
        <w:t xml:space="preserve">s: </w:t>
      </w:r>
      <w:r w:rsidR="000459FD" w:rsidRPr="00DB71DB">
        <w:t xml:space="preserve">For </w:t>
      </w:r>
      <w:r w:rsidR="000459FD">
        <w:t>s</w:t>
      </w:r>
      <w:r w:rsidR="00C264BE">
        <w:t xml:space="preserve">treets that </w:t>
      </w:r>
      <w:r w:rsidR="00AC38E3">
        <w:t>are vibrant</w:t>
      </w:r>
      <w:r w:rsidR="0005051E">
        <w:t xml:space="preserve"> and</w:t>
      </w:r>
      <w:r w:rsidR="00AC38E3">
        <w:t xml:space="preserve"> mixed-use </w:t>
      </w:r>
      <w:r w:rsidR="0005051E">
        <w:t>that are</w:t>
      </w:r>
      <w:r w:rsidR="00AC38E3">
        <w:t xml:space="preserve"> located in higher-density growth areas </w:t>
      </w:r>
      <w:r w:rsidR="004C4509">
        <w:t xml:space="preserve">and </w:t>
      </w:r>
      <w:r w:rsidR="00AC38E3">
        <w:t>support a wide range of land uses and activities</w:t>
      </w:r>
      <w:r w:rsidR="000459FD">
        <w:t>, the following must be considered:</w:t>
      </w:r>
      <w:r w:rsidR="00AC38E3">
        <w:t xml:space="preserve"> </w:t>
      </w:r>
      <w:r w:rsidR="000459FD">
        <w:t>(</w:t>
      </w:r>
      <w:r w:rsidR="00AC38E3">
        <w:t xml:space="preserve">Within the context of the waterfront, these streets </w:t>
      </w:r>
      <w:r w:rsidR="00C264BE">
        <w:t xml:space="preserve">span the width of the Waterfront or continue north of the Gardiner Expressway, such as Queens Quay, </w:t>
      </w:r>
      <w:r w:rsidR="00F90E42">
        <w:t>Bay Street</w:t>
      </w:r>
      <w:r w:rsidR="00C264BE">
        <w:t>, Yonge</w:t>
      </w:r>
      <w:r w:rsidR="007824C5">
        <w:t xml:space="preserve"> Street</w:t>
      </w:r>
      <w:r w:rsidR="00C264BE">
        <w:t xml:space="preserve">, Lower Jarvis </w:t>
      </w:r>
      <w:r w:rsidR="00270598">
        <w:t>Street,</w:t>
      </w:r>
      <w:r w:rsidR="00C264BE">
        <w:t xml:space="preserve"> and Parliament Street.</w:t>
      </w:r>
      <w:r w:rsidR="000459FD">
        <w:t>)</w:t>
      </w:r>
      <w:r w:rsidR="00C264BE">
        <w:t xml:space="preserve"> </w:t>
      </w:r>
    </w:p>
    <w:p w14:paraId="5BDB820E" w14:textId="29E3BBD1" w:rsidR="00D5005B" w:rsidRPr="00B41854" w:rsidRDefault="004B6105">
      <w:pPr>
        <w:pStyle w:val="NumberedNormal"/>
        <w:numPr>
          <w:ilvl w:val="1"/>
          <w:numId w:val="6"/>
        </w:numPr>
      </w:pPr>
      <w:r w:rsidRPr="00B41854">
        <w:t xml:space="preserve">Curbs </w:t>
      </w:r>
      <w:r w:rsidR="00CC1730">
        <w:t>must</w:t>
      </w:r>
      <w:r w:rsidRPr="00B41854">
        <w:t xml:space="preserve"> be a</w:t>
      </w:r>
      <w:r w:rsidR="0048041B">
        <w:t xml:space="preserve"> minimum of</w:t>
      </w:r>
      <w:r w:rsidRPr="00B41854">
        <w:t xml:space="preserve"> 100 mm high. </w:t>
      </w:r>
    </w:p>
    <w:p w14:paraId="2A6774A7" w14:textId="72CD07EA" w:rsidR="004B6105" w:rsidRDefault="335506BD">
      <w:pPr>
        <w:pStyle w:val="NumberedNormal"/>
        <w:numPr>
          <w:ilvl w:val="1"/>
          <w:numId w:val="6"/>
        </w:numPr>
      </w:pPr>
      <w:r>
        <w:t xml:space="preserve">Raised pedestrian crossings </w:t>
      </w:r>
      <w:r w:rsidR="00CC1730">
        <w:t>must</w:t>
      </w:r>
      <w:r>
        <w:t xml:space="preserve"> be provided</w:t>
      </w:r>
      <w:r w:rsidR="17BE3222">
        <w:t xml:space="preserve"> every 100 metres</w:t>
      </w:r>
      <w:r w:rsidR="35D6F105">
        <w:t>,</w:t>
      </w:r>
      <w:r w:rsidR="17BE3222">
        <w:t xml:space="preserve"> </w:t>
      </w:r>
      <w:r w:rsidR="2F43A2EA">
        <w:t xml:space="preserve">except </w:t>
      </w:r>
      <w:r>
        <w:t xml:space="preserve">where TTC streetcars </w:t>
      </w:r>
      <w:r w:rsidR="004B3806">
        <w:t>are anticipated</w:t>
      </w:r>
      <w:r>
        <w:t>.</w:t>
      </w:r>
      <w:r w:rsidR="5B2E57D4">
        <w:t xml:space="preserve"> </w:t>
      </w:r>
    </w:p>
    <w:p w14:paraId="219495DA" w14:textId="3F102897" w:rsidR="008A6C8E" w:rsidRDefault="008A6C8E">
      <w:pPr>
        <w:pStyle w:val="NumberedNormal"/>
        <w:numPr>
          <w:ilvl w:val="2"/>
          <w:numId w:val="6"/>
        </w:numPr>
      </w:pPr>
      <w:r>
        <w:t xml:space="preserve">Provide tactile attention indicators on the pedestrian clearway where the raised intersection is provided at the pedestrian crossing. </w:t>
      </w:r>
    </w:p>
    <w:p w14:paraId="17B9D8EB" w14:textId="3211AB99" w:rsidR="008A6C8E" w:rsidRDefault="008A6C8E">
      <w:pPr>
        <w:pStyle w:val="NumberedNormal"/>
        <w:numPr>
          <w:ilvl w:val="1"/>
          <w:numId w:val="6"/>
        </w:numPr>
      </w:pPr>
      <w:r>
        <w:t xml:space="preserve">Provide a curb ramp with tactile attention indicators where a pedestrian crossing is not raised and flush with the street level.  </w:t>
      </w:r>
    </w:p>
    <w:p w14:paraId="619B3A06" w14:textId="3F5A24FD" w:rsidR="004B6105" w:rsidRDefault="004B6105">
      <w:pPr>
        <w:pStyle w:val="NumberedNormal"/>
        <w:numPr>
          <w:ilvl w:val="1"/>
          <w:numId w:val="6"/>
        </w:numPr>
        <w:rPr>
          <w:b/>
          <w:bCs/>
        </w:rPr>
      </w:pPr>
      <w:r>
        <w:t>Pick</w:t>
      </w:r>
      <w:r w:rsidR="003964F8">
        <w:t>-</w:t>
      </w:r>
      <w:r>
        <w:t>Up and Drop</w:t>
      </w:r>
      <w:r w:rsidR="003964F8">
        <w:t>-</w:t>
      </w:r>
      <w:r>
        <w:t xml:space="preserve">Off Zones </w:t>
      </w:r>
      <w:r w:rsidR="00844803">
        <w:t xml:space="preserve">that connect directly to an accessible path of travel </w:t>
      </w:r>
      <w:r w:rsidR="00CC1730">
        <w:t>must</w:t>
      </w:r>
      <w:r>
        <w:t xml:space="preserve"> be considered along the street</w:t>
      </w:r>
      <w:r w:rsidR="009A3C38">
        <w:t>,</w:t>
      </w:r>
      <w:r w:rsidR="009E55D7">
        <w:t xml:space="preserve"> </w:t>
      </w:r>
      <w:r w:rsidR="00C02A94">
        <w:t>where supportive of the design</w:t>
      </w:r>
      <w:r>
        <w:t xml:space="preserve">. </w:t>
      </w:r>
    </w:p>
    <w:p w14:paraId="5823E5A4" w14:textId="3B70B454" w:rsidR="00CC1730" w:rsidRDefault="00CC1730">
      <w:pPr>
        <w:pStyle w:val="NumberedNormal"/>
        <w:numPr>
          <w:ilvl w:val="0"/>
          <w:numId w:val="43"/>
        </w:numPr>
        <w:rPr>
          <w:b/>
          <w:bCs/>
        </w:rPr>
      </w:pPr>
      <w:r>
        <w:t>Drainage must be provided at curb ramps and pick-up and drop-off zones.</w:t>
      </w:r>
    </w:p>
    <w:p w14:paraId="6E3C01FE" w14:textId="1B2B83B3" w:rsidR="009E55D7" w:rsidRDefault="009E55D7">
      <w:pPr>
        <w:pStyle w:val="NumberedNormal"/>
        <w:numPr>
          <w:ilvl w:val="0"/>
          <w:numId w:val="0"/>
        </w:numPr>
        <w:rPr>
          <w:b/>
          <w:bCs/>
        </w:rPr>
      </w:pPr>
    </w:p>
    <w:p w14:paraId="7F747FA6" w14:textId="07AA5DE9" w:rsidR="003F021C" w:rsidRDefault="006F25AA">
      <w:pPr>
        <w:pStyle w:val="Caption"/>
      </w:pPr>
      <w:bookmarkStart w:id="277" w:name="_Ref108001562"/>
      <w:r>
        <w:rPr>
          <w:noProof/>
        </w:rPr>
        <w:drawing>
          <wp:inline distT="0" distB="0" distL="0" distR="0" wp14:anchorId="1D41BC0B" wp14:editId="54353934">
            <wp:extent cx="4600575" cy="6972300"/>
            <wp:effectExtent l="0" t="0" r="9525" b="0"/>
            <wp:docPr id="2133581196" name="Picture 2133581196" descr="A plan view of a high flow traffic curbed street showing a high degree of sharing that provides passenger pick-up/drop-off area, raised pedestrian crossings, and tactile attention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81196" name="Picture 2133581196" descr="A plan view of a high flow traffic curbed street showing a high degree of sharing that provides passenger pick-up/drop-off area, raised pedestrian crossings, and tactile attention indicators."/>
                    <pic:cNvPicPr/>
                  </pic:nvPicPr>
                  <pic:blipFill>
                    <a:blip r:embed="rId39"/>
                    <a:stretch>
                      <a:fillRect/>
                    </a:stretch>
                  </pic:blipFill>
                  <pic:spPr>
                    <a:xfrm>
                      <a:off x="0" y="0"/>
                      <a:ext cx="4600575" cy="6972300"/>
                    </a:xfrm>
                    <a:prstGeom prst="rect">
                      <a:avLst/>
                    </a:prstGeom>
                  </pic:spPr>
                </pic:pic>
              </a:graphicData>
            </a:graphic>
          </wp:inline>
        </w:drawing>
      </w:r>
    </w:p>
    <w:p w14:paraId="499965F2" w14:textId="10509BC5" w:rsidR="005000EF" w:rsidRDefault="005000EF">
      <w:pPr>
        <w:pStyle w:val="Caption"/>
      </w:pPr>
      <w:r>
        <w:t xml:space="preserve">Figure </w:t>
      </w:r>
      <w:bookmarkEnd w:id="277"/>
      <w:r w:rsidR="009B3D8B">
        <w:t>1</w:t>
      </w:r>
      <w:r w:rsidR="005E16C1">
        <w:t>1</w:t>
      </w:r>
      <w:r w:rsidR="00615843">
        <w:t xml:space="preserve">: </w:t>
      </w:r>
      <w:r w:rsidR="009B3D8B">
        <w:t xml:space="preserve">Curbed Streets </w:t>
      </w:r>
      <w:r w:rsidR="003F021C">
        <w:t>– Scenario 4</w:t>
      </w:r>
    </w:p>
    <w:p w14:paraId="171DAA35" w14:textId="77777777" w:rsidR="00204679" w:rsidRPr="00204679" w:rsidRDefault="00204679" w:rsidP="00204679"/>
    <w:p w14:paraId="40DBB3DF" w14:textId="64AF6A27" w:rsidR="002E36D3" w:rsidRDefault="00085BD3" w:rsidP="00E13FE8">
      <w:pPr>
        <w:pStyle w:val="Caption"/>
      </w:pPr>
      <w:bookmarkStart w:id="278" w:name="_Ref108001584"/>
      <w:r>
        <w:rPr>
          <w:noProof/>
        </w:rPr>
        <w:drawing>
          <wp:inline distT="0" distB="0" distL="0" distR="0" wp14:anchorId="62E18B43" wp14:editId="7107DAED">
            <wp:extent cx="4752975" cy="6686550"/>
            <wp:effectExtent l="0" t="0" r="9525" b="0"/>
            <wp:docPr id="1068724270" name="Picture 1068724270" descr="A plan view of a high flow traffic curbed street showing a high degree of sharing that provides curbs, colour contrast, pedestrian crossing, and tactile attention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24270" name="Picture 1068724270" descr="A plan view of a high flow traffic curbed street showing a high degree of sharing that provides curbs, colour contrast, pedestrian crossing, and tactile attention indicators."/>
                    <pic:cNvPicPr/>
                  </pic:nvPicPr>
                  <pic:blipFill>
                    <a:blip r:embed="rId40"/>
                    <a:stretch>
                      <a:fillRect/>
                    </a:stretch>
                  </pic:blipFill>
                  <pic:spPr>
                    <a:xfrm>
                      <a:off x="0" y="0"/>
                      <a:ext cx="4752975" cy="6686550"/>
                    </a:xfrm>
                    <a:prstGeom prst="rect">
                      <a:avLst/>
                    </a:prstGeom>
                  </pic:spPr>
                </pic:pic>
              </a:graphicData>
            </a:graphic>
          </wp:inline>
        </w:drawing>
      </w:r>
    </w:p>
    <w:p w14:paraId="7BD5B73C" w14:textId="5284800C" w:rsidR="007C453F" w:rsidRPr="000F2ECA" w:rsidRDefault="005000EF" w:rsidP="000F2ECA">
      <w:pPr>
        <w:pStyle w:val="Caption"/>
      </w:pPr>
      <w:r w:rsidRPr="002E36D3">
        <w:t xml:space="preserve">Figure </w:t>
      </w:r>
      <w:bookmarkEnd w:id="278"/>
      <w:r w:rsidR="005E16C1" w:rsidRPr="002E36D3">
        <w:t>12</w:t>
      </w:r>
      <w:r w:rsidR="00AA7B31" w:rsidRPr="002E36D3">
        <w:t>:</w:t>
      </w:r>
      <w:r w:rsidR="00E80EA1" w:rsidRPr="002E36D3">
        <w:t xml:space="preserve"> Curbed Streets</w:t>
      </w:r>
      <w:r w:rsidR="002E36D3" w:rsidRPr="002E36D3">
        <w:t xml:space="preserve"> – Scenario 5</w:t>
      </w:r>
      <w:r w:rsidR="00E80EA1" w:rsidRPr="00F62AB2">
        <w:t xml:space="preserve"> </w:t>
      </w:r>
      <w:bookmarkStart w:id="279" w:name="_Toc124863345"/>
    </w:p>
    <w:p w14:paraId="4B63A343" w14:textId="683CB417" w:rsidR="000C136A" w:rsidRPr="007C453F" w:rsidRDefault="005C69F0" w:rsidP="00785199">
      <w:pPr>
        <w:pStyle w:val="Heading2"/>
      </w:pPr>
      <w:bookmarkStart w:id="280" w:name="_Toc145517284"/>
      <w:r>
        <w:t>Green Spaces</w:t>
      </w:r>
      <w:bookmarkEnd w:id="279"/>
      <w:bookmarkEnd w:id="280"/>
      <w:r>
        <w:t xml:space="preserve"> </w:t>
      </w:r>
    </w:p>
    <w:p w14:paraId="2CF65F77" w14:textId="77777777" w:rsidR="00785199" w:rsidRPr="00CF7A21" w:rsidRDefault="00785199" w:rsidP="00BF6446">
      <w:pPr>
        <w:pStyle w:val="QN"/>
      </w:pPr>
    </w:p>
    <w:p w14:paraId="381DC72B" w14:textId="78C3E842" w:rsidR="001B027C" w:rsidRPr="00B40D22" w:rsidRDefault="009A3C38">
      <w:pPr>
        <w:pStyle w:val="NumberedNormal"/>
        <w:numPr>
          <w:ilvl w:val="0"/>
          <w:numId w:val="58"/>
        </w:numPr>
        <w:rPr>
          <w:b/>
          <w:bCs/>
        </w:rPr>
      </w:pPr>
      <w:r>
        <w:rPr>
          <w:b/>
          <w:bCs/>
        </w:rPr>
        <w:t>Provide e</w:t>
      </w:r>
      <w:r w:rsidR="001B027C" w:rsidRPr="00B40D22">
        <w:rPr>
          <w:b/>
          <w:bCs/>
        </w:rPr>
        <w:t xml:space="preserve">qual or equivalent experiences. </w:t>
      </w:r>
    </w:p>
    <w:p w14:paraId="7C84AA1A" w14:textId="771B8895" w:rsidR="00A21D53" w:rsidRDefault="4CC76651">
      <w:pPr>
        <w:pStyle w:val="NumberedNormal"/>
        <w:numPr>
          <w:ilvl w:val="1"/>
          <w:numId w:val="6"/>
        </w:numPr>
      </w:pPr>
      <w:r>
        <w:t xml:space="preserve">Where a range of terrains and elevation changes are provided in green spaces, any amenities, site furnishings and equivalent experiences </w:t>
      </w:r>
      <w:r w:rsidR="00CC1730">
        <w:t>must</w:t>
      </w:r>
      <w:r>
        <w:t xml:space="preserve"> be provided in areas that are served by the accessible path of travel. </w:t>
      </w:r>
    </w:p>
    <w:p w14:paraId="7B27329D" w14:textId="77777777" w:rsidR="00BF11D9" w:rsidRDefault="00BF11D9" w:rsidP="001B027C">
      <w:pPr>
        <w:pStyle w:val="NumberedNormal"/>
        <w:numPr>
          <w:ilvl w:val="0"/>
          <w:numId w:val="0"/>
        </w:numPr>
        <w:ind w:left="360"/>
      </w:pPr>
    </w:p>
    <w:p w14:paraId="03A98F18" w14:textId="77777777" w:rsidR="00BF11D9" w:rsidRPr="0080337B" w:rsidRDefault="00BF11D9" w:rsidP="00BF11D9">
      <w:pPr>
        <w:pStyle w:val="NumberedNormal"/>
        <w:rPr>
          <w:b/>
          <w:bCs/>
        </w:rPr>
      </w:pPr>
      <w:r w:rsidRPr="62F38606">
        <w:rPr>
          <w:b/>
          <w:bCs/>
        </w:rPr>
        <w:t xml:space="preserve">Consider the relationship to other site amenities. </w:t>
      </w:r>
    </w:p>
    <w:p w14:paraId="5A59B3EB" w14:textId="6089F1AE" w:rsidR="007542D4" w:rsidRPr="0080337B" w:rsidRDefault="007542D4">
      <w:pPr>
        <w:pStyle w:val="NumberedNormal"/>
        <w:numPr>
          <w:ilvl w:val="1"/>
          <w:numId w:val="6"/>
        </w:numPr>
      </w:pPr>
      <w:r>
        <w:t xml:space="preserve">To support an enjoyable experience, </w:t>
      </w:r>
      <w:r w:rsidR="009C27C7">
        <w:t xml:space="preserve">provide </w:t>
      </w:r>
      <w:r>
        <w:t xml:space="preserve">nearby accessible amenities such as </w:t>
      </w:r>
      <w:r w:rsidR="00131BAB">
        <w:t xml:space="preserve">public use </w:t>
      </w:r>
      <w:r>
        <w:t xml:space="preserve">washrooms, </w:t>
      </w:r>
      <w:r w:rsidR="00366EA1">
        <w:t xml:space="preserve">drinking fountains or </w:t>
      </w:r>
      <w:r w:rsidR="002A7A32">
        <w:t xml:space="preserve">water </w:t>
      </w:r>
      <w:r>
        <w:t xml:space="preserve">bottle filling stations, access to public transit, and </w:t>
      </w:r>
      <w:r w:rsidR="001C7AC3">
        <w:t xml:space="preserve">passenger </w:t>
      </w:r>
      <w:r>
        <w:t>pick</w:t>
      </w:r>
      <w:r w:rsidR="00073304">
        <w:t>-</w:t>
      </w:r>
      <w:r>
        <w:t>up and drop</w:t>
      </w:r>
      <w:r w:rsidR="00073304">
        <w:t>-</w:t>
      </w:r>
      <w:r>
        <w:t>off areas</w:t>
      </w:r>
      <w:r w:rsidR="00481BF0">
        <w:t>, wherever possible.</w:t>
      </w:r>
    </w:p>
    <w:p w14:paraId="519CB3C6" w14:textId="77777777" w:rsidR="00BF11D9" w:rsidRPr="001173C0" w:rsidRDefault="00BF11D9" w:rsidP="00BF6446">
      <w:pPr>
        <w:pStyle w:val="NumberedNormal"/>
        <w:numPr>
          <w:ilvl w:val="0"/>
          <w:numId w:val="0"/>
        </w:numPr>
        <w:ind w:left="360"/>
      </w:pPr>
    </w:p>
    <w:p w14:paraId="4005AECC" w14:textId="0B687E3E" w:rsidR="00D1475C" w:rsidRDefault="00D1475C" w:rsidP="006A6E72">
      <w:pPr>
        <w:pStyle w:val="NormalNTD"/>
        <w:rPr>
          <w:lang w:val="en-US"/>
        </w:rPr>
      </w:pPr>
      <w:r>
        <w:rPr>
          <w:lang w:val="en-US"/>
        </w:rPr>
        <w:br w:type="page"/>
      </w:r>
    </w:p>
    <w:p w14:paraId="6DC68530" w14:textId="245E0674" w:rsidR="00DC6791" w:rsidRPr="00204679" w:rsidRDefault="66DA5175" w:rsidP="00DC6791">
      <w:pPr>
        <w:pStyle w:val="Heading2"/>
      </w:pPr>
      <w:bookmarkStart w:id="281" w:name="_Toc121739584"/>
      <w:bookmarkStart w:id="282" w:name="_Toc121739741"/>
      <w:bookmarkStart w:id="283" w:name="_Toc121739944"/>
      <w:bookmarkStart w:id="284" w:name="_Toc124863346"/>
      <w:bookmarkStart w:id="285" w:name="_Toc145517285"/>
      <w:bookmarkEnd w:id="281"/>
      <w:bookmarkEnd w:id="282"/>
      <w:bookmarkEnd w:id="283"/>
      <w:r>
        <w:t xml:space="preserve">Dog </w:t>
      </w:r>
      <w:r w:rsidR="00A21D53">
        <w:t>Off</w:t>
      </w:r>
      <w:r w:rsidR="00515C66">
        <w:t>-</w:t>
      </w:r>
      <w:r w:rsidR="00A21D53">
        <w:t>Leash Areas</w:t>
      </w:r>
      <w:bookmarkEnd w:id="284"/>
      <w:bookmarkEnd w:id="285"/>
    </w:p>
    <w:p w14:paraId="18185A07" w14:textId="73F07C31" w:rsidR="00756000" w:rsidRDefault="00756000" w:rsidP="001173C0">
      <w:pPr>
        <w:rPr>
          <w:u w:val="single"/>
        </w:rPr>
      </w:pPr>
    </w:p>
    <w:p w14:paraId="680A1D98" w14:textId="25BE7166" w:rsidR="00364ED5" w:rsidRPr="00B40D22" w:rsidRDefault="4A46D2DA">
      <w:pPr>
        <w:pStyle w:val="NumberedNormal"/>
        <w:numPr>
          <w:ilvl w:val="0"/>
          <w:numId w:val="59"/>
        </w:numPr>
        <w:rPr>
          <w:b/>
          <w:bCs/>
        </w:rPr>
      </w:pPr>
      <w:r w:rsidRPr="00B40D22">
        <w:rPr>
          <w:b/>
          <w:bCs/>
        </w:rPr>
        <w:t xml:space="preserve">Use permeable animal turf or </w:t>
      </w:r>
      <w:r w:rsidR="7A89DCEE" w:rsidRPr="00B40D22">
        <w:rPr>
          <w:b/>
          <w:bCs/>
        </w:rPr>
        <w:t xml:space="preserve">ground </w:t>
      </w:r>
      <w:r w:rsidRPr="00B40D22">
        <w:rPr>
          <w:b/>
          <w:bCs/>
        </w:rPr>
        <w:t xml:space="preserve">surfaces. </w:t>
      </w:r>
    </w:p>
    <w:p w14:paraId="50CDF156" w14:textId="77777777" w:rsidR="004A7F78" w:rsidRDefault="5E0E8140">
      <w:pPr>
        <w:pStyle w:val="NumberedNormal"/>
        <w:numPr>
          <w:ilvl w:val="0"/>
          <w:numId w:val="38"/>
        </w:numPr>
      </w:pPr>
      <w:r>
        <w:t>Utilize surfaces that are stable</w:t>
      </w:r>
      <w:r w:rsidR="277E9847">
        <w:t xml:space="preserve"> and do not shift</w:t>
      </w:r>
      <w:r>
        <w:t xml:space="preserve">. </w:t>
      </w:r>
    </w:p>
    <w:p w14:paraId="508660F1" w14:textId="77777777" w:rsidR="004A7F78" w:rsidRDefault="5E0E8140">
      <w:pPr>
        <w:pStyle w:val="NumberedNormal"/>
        <w:numPr>
          <w:ilvl w:val="0"/>
          <w:numId w:val="38"/>
        </w:numPr>
      </w:pPr>
      <w:r>
        <w:t xml:space="preserve">Surfaces </w:t>
      </w:r>
      <w:r w:rsidR="00CC1730">
        <w:t>must</w:t>
      </w:r>
      <w:r>
        <w:t xml:space="preserve"> be permeable</w:t>
      </w:r>
      <w:r w:rsidR="00CC1730">
        <w:t xml:space="preserve">, </w:t>
      </w:r>
      <w:r>
        <w:t xml:space="preserve">allow for drainage </w:t>
      </w:r>
      <w:r w:rsidR="1A73A2D6">
        <w:t>of animal waste</w:t>
      </w:r>
      <w:r w:rsidR="00CC1730">
        <w:t>, and be irrigated</w:t>
      </w:r>
      <w:r w:rsidR="1A73A2D6">
        <w:t xml:space="preserve">. </w:t>
      </w:r>
    </w:p>
    <w:p w14:paraId="48EC8010" w14:textId="79558D8A" w:rsidR="001B027C" w:rsidRDefault="277E9847">
      <w:pPr>
        <w:pStyle w:val="NumberedNormal"/>
        <w:numPr>
          <w:ilvl w:val="0"/>
          <w:numId w:val="38"/>
        </w:numPr>
      </w:pPr>
      <w:r>
        <w:t xml:space="preserve">Surfaces </w:t>
      </w:r>
      <w:r w:rsidR="00CC1730">
        <w:t>must</w:t>
      </w:r>
      <w:r>
        <w:t xml:space="preserve"> not retain heat to reduce the risk of hot surface temperatures and burning paws. </w:t>
      </w:r>
    </w:p>
    <w:p w14:paraId="133C1CB8" w14:textId="77777777" w:rsidR="002E0B74" w:rsidRPr="001173C0" w:rsidRDefault="002E0B74" w:rsidP="00BF6446">
      <w:pPr>
        <w:pStyle w:val="NumberedNormal"/>
        <w:numPr>
          <w:ilvl w:val="0"/>
          <w:numId w:val="0"/>
        </w:numPr>
        <w:rPr>
          <w:b/>
          <w:bCs/>
        </w:rPr>
      </w:pPr>
    </w:p>
    <w:p w14:paraId="0B4D61D8" w14:textId="03A675D7" w:rsidR="008847DA" w:rsidRPr="00913B0D" w:rsidRDefault="00A21D53" w:rsidP="00913B0D">
      <w:pPr>
        <w:pStyle w:val="NumberedNormal"/>
        <w:rPr>
          <w:b/>
          <w:bCs/>
        </w:rPr>
      </w:pPr>
      <w:r w:rsidRPr="62F38606">
        <w:rPr>
          <w:b/>
          <w:bCs/>
        </w:rPr>
        <w:t>P</w:t>
      </w:r>
      <w:r w:rsidR="0024690B" w:rsidRPr="62F38606">
        <w:rPr>
          <w:b/>
          <w:bCs/>
        </w:rPr>
        <w:t>rovide paved accessible path</w:t>
      </w:r>
      <w:r w:rsidR="006B4805" w:rsidRPr="62F38606">
        <w:rPr>
          <w:b/>
          <w:bCs/>
        </w:rPr>
        <w:t>s</w:t>
      </w:r>
      <w:r w:rsidR="0024690B" w:rsidRPr="62F38606">
        <w:rPr>
          <w:b/>
          <w:bCs/>
        </w:rPr>
        <w:t xml:space="preserve"> of travel. </w:t>
      </w:r>
    </w:p>
    <w:p w14:paraId="6407F7C9" w14:textId="55A6069D" w:rsidR="0024690B" w:rsidRDefault="1D70BF18">
      <w:pPr>
        <w:pStyle w:val="NumberedNormal"/>
        <w:numPr>
          <w:ilvl w:val="0"/>
          <w:numId w:val="39"/>
        </w:numPr>
      </w:pPr>
      <w:r>
        <w:t>Accessible</w:t>
      </w:r>
      <w:r w:rsidR="670ED16B">
        <w:t xml:space="preserve"> path</w:t>
      </w:r>
      <w:r>
        <w:t>s</w:t>
      </w:r>
      <w:r w:rsidR="670ED16B">
        <w:t xml:space="preserve"> of travel </w:t>
      </w:r>
      <w:r w:rsidR="2133B127">
        <w:t>must include an</w:t>
      </w:r>
      <w:r w:rsidR="670ED16B">
        <w:t xml:space="preserve"> </w:t>
      </w:r>
      <w:r w:rsidR="6D652D98">
        <w:t xml:space="preserve">accessible </w:t>
      </w:r>
      <w:r w:rsidR="6AE3347D">
        <w:t xml:space="preserve">entry </w:t>
      </w:r>
      <w:r w:rsidR="670ED16B">
        <w:t>gate a</w:t>
      </w:r>
      <w:r w:rsidR="55ADFE78">
        <w:t xml:space="preserve">t all </w:t>
      </w:r>
      <w:r w:rsidR="6D652D98">
        <w:t xml:space="preserve">entrance </w:t>
      </w:r>
      <w:r w:rsidR="46A255E0">
        <w:t>area</w:t>
      </w:r>
      <w:r w:rsidR="690E1492">
        <w:t>s</w:t>
      </w:r>
      <w:r w:rsidR="46A255E0">
        <w:t xml:space="preserve"> and</w:t>
      </w:r>
      <w:r w:rsidR="670ED16B">
        <w:t xml:space="preserve"> connect to all amenities within the </w:t>
      </w:r>
      <w:r w:rsidR="00CF70F7">
        <w:t xml:space="preserve">dog </w:t>
      </w:r>
      <w:r w:rsidR="670ED16B">
        <w:t xml:space="preserve">off-leash area. </w:t>
      </w:r>
    </w:p>
    <w:p w14:paraId="13A3F57D" w14:textId="77777777" w:rsidR="0024690B" w:rsidRPr="00BF6446" w:rsidRDefault="0024690B" w:rsidP="00BF6446">
      <w:pPr>
        <w:pStyle w:val="NumberedNormal"/>
        <w:numPr>
          <w:ilvl w:val="0"/>
          <w:numId w:val="0"/>
        </w:numPr>
        <w:ind w:left="360"/>
      </w:pPr>
    </w:p>
    <w:p w14:paraId="581DA05E" w14:textId="6E93483A" w:rsidR="0024690B" w:rsidRPr="00913B0D" w:rsidRDefault="003C185E" w:rsidP="00913B0D">
      <w:pPr>
        <w:pStyle w:val="NumberedNormal"/>
        <w:rPr>
          <w:b/>
          <w:bCs/>
        </w:rPr>
      </w:pPr>
      <w:r>
        <w:rPr>
          <w:b/>
          <w:bCs/>
        </w:rPr>
        <w:t>Provide a</w:t>
      </w:r>
      <w:r w:rsidR="0024690B" w:rsidRPr="62F38606">
        <w:rPr>
          <w:b/>
          <w:bCs/>
        </w:rPr>
        <w:t xml:space="preserve">ccessible gates </w:t>
      </w:r>
      <w:r w:rsidR="00E5256A" w:rsidRPr="62F38606">
        <w:rPr>
          <w:b/>
          <w:bCs/>
        </w:rPr>
        <w:t>and entrance area.</w:t>
      </w:r>
    </w:p>
    <w:p w14:paraId="10284D78" w14:textId="4EBD8F2E" w:rsidR="0024690B" w:rsidRPr="00913B0D" w:rsidRDefault="0024690B">
      <w:pPr>
        <w:pStyle w:val="NumberedNormal"/>
        <w:numPr>
          <w:ilvl w:val="0"/>
          <w:numId w:val="40"/>
        </w:numPr>
      </w:pPr>
      <w:r>
        <w:t xml:space="preserve">Gates </w:t>
      </w:r>
      <w:r w:rsidR="00CC1730">
        <w:t>must</w:t>
      </w:r>
      <w:r>
        <w:t xml:space="preserve"> </w:t>
      </w:r>
      <w:r w:rsidR="00F6096A">
        <w:t xml:space="preserve">provide a </w:t>
      </w:r>
      <w:r w:rsidR="00B345AB">
        <w:t xml:space="preserve"> minimum </w:t>
      </w:r>
      <w:r w:rsidR="0099146D">
        <w:t xml:space="preserve">clear width </w:t>
      </w:r>
      <w:r w:rsidR="00B345AB">
        <w:t>of</w:t>
      </w:r>
      <w:r w:rsidR="00F6096A">
        <w:t xml:space="preserve"> </w:t>
      </w:r>
      <w:r>
        <w:t>1200 mm, with a</w:t>
      </w:r>
      <w:r w:rsidR="00B345AB">
        <w:t xml:space="preserve"> minimum</w:t>
      </w:r>
      <w:r>
        <w:t xml:space="preserve"> </w:t>
      </w:r>
      <w:r w:rsidR="00710493">
        <w:t xml:space="preserve">of </w:t>
      </w:r>
      <w:r>
        <w:t xml:space="preserve">300 mm latch side clear </w:t>
      </w:r>
      <w:r w:rsidR="00F6096A">
        <w:t>space</w:t>
      </w:r>
      <w:r>
        <w:t xml:space="preserve"> on the push side of the gate</w:t>
      </w:r>
      <w:r w:rsidR="00F6096A">
        <w:t>,</w:t>
      </w:r>
      <w:r>
        <w:t xml:space="preserve"> and </w:t>
      </w:r>
      <w:r w:rsidR="00515C66">
        <w:t>a</w:t>
      </w:r>
      <w:r w:rsidR="00B345AB">
        <w:t xml:space="preserve"> minimum of</w:t>
      </w:r>
      <w:r>
        <w:t xml:space="preserve"> 600 mm latch side clear</w:t>
      </w:r>
      <w:r w:rsidR="00F6096A">
        <w:t xml:space="preserve"> space</w:t>
      </w:r>
      <w:r>
        <w:t xml:space="preserve"> on the pull side of the gate</w:t>
      </w:r>
      <w:r w:rsidR="000F41BB">
        <w:t>.</w:t>
      </w:r>
      <w:r>
        <w:t xml:space="preserve"> </w:t>
      </w:r>
    </w:p>
    <w:p w14:paraId="4A4C32D2" w14:textId="21F73FAB" w:rsidR="00DC6791" w:rsidRPr="00913B0D" w:rsidRDefault="00DC6791">
      <w:pPr>
        <w:pStyle w:val="NumberedNormal"/>
        <w:numPr>
          <w:ilvl w:val="0"/>
          <w:numId w:val="40"/>
        </w:numPr>
      </w:pPr>
      <w:r>
        <w:t xml:space="preserve">Gate opening devices or hardware </w:t>
      </w:r>
      <w:r w:rsidR="00CC1730">
        <w:t>must</w:t>
      </w:r>
      <w:r>
        <w:t xml:space="preserve"> be operable using a closed fist.</w:t>
      </w:r>
    </w:p>
    <w:p w14:paraId="58A09D37" w14:textId="38E8044B" w:rsidR="0024690B" w:rsidRPr="00913B0D" w:rsidRDefault="005D6F49">
      <w:pPr>
        <w:pStyle w:val="NumberedNormal"/>
        <w:numPr>
          <w:ilvl w:val="0"/>
          <w:numId w:val="40"/>
        </w:numPr>
      </w:pPr>
      <w:r>
        <w:t>Where the gate doors into the vestibule are in series or are not aligned, a</w:t>
      </w:r>
      <w:r w:rsidR="2768A77C">
        <w:t xml:space="preserve"> </w:t>
      </w:r>
      <w:r w:rsidR="007C5DFA">
        <w:t xml:space="preserve">minimum </w:t>
      </w:r>
      <w:r>
        <w:t xml:space="preserve">clear turning space </w:t>
      </w:r>
      <w:r w:rsidR="00B345AB">
        <w:t>of</w:t>
      </w:r>
      <w:r w:rsidR="00D12D2F">
        <w:t xml:space="preserve"> </w:t>
      </w:r>
      <w:r>
        <w:t xml:space="preserve">2500 mm </w:t>
      </w:r>
      <w:r w:rsidR="00CC1730">
        <w:t>must</w:t>
      </w:r>
      <w:r w:rsidR="670ED16B">
        <w:t xml:space="preserve"> be provided </w:t>
      </w:r>
      <w:r w:rsidR="00D12D2F">
        <w:t xml:space="preserve">that is clear of any gate door swing. </w:t>
      </w:r>
    </w:p>
    <w:p w14:paraId="29B534B8" w14:textId="3A964FCC" w:rsidR="00E5256A" w:rsidRPr="00913B0D" w:rsidRDefault="00E5256A">
      <w:pPr>
        <w:pStyle w:val="NumberedNormal"/>
        <w:numPr>
          <w:ilvl w:val="0"/>
          <w:numId w:val="40"/>
        </w:numPr>
      </w:pPr>
      <w:r>
        <w:t xml:space="preserve">A shelf </w:t>
      </w:r>
      <w:r w:rsidR="00CC1730">
        <w:t>must</w:t>
      </w:r>
      <w:r>
        <w:t xml:space="preserve"> be provided within the entrance vestibule to the </w:t>
      </w:r>
      <w:r w:rsidR="00515C66">
        <w:t>off-leash</w:t>
      </w:r>
      <w:r>
        <w:t xml:space="preserve"> area. </w:t>
      </w:r>
    </w:p>
    <w:p w14:paraId="29554C6A" w14:textId="54332D54" w:rsidR="0024690B" w:rsidRPr="00913B0D" w:rsidRDefault="0024690B">
      <w:pPr>
        <w:pStyle w:val="NumberedNormal"/>
        <w:numPr>
          <w:ilvl w:val="0"/>
          <w:numId w:val="40"/>
        </w:numPr>
      </w:pPr>
      <w:r>
        <w:t xml:space="preserve">A cane detectable guard </w:t>
      </w:r>
      <w:r w:rsidR="00CC1730">
        <w:t>must</w:t>
      </w:r>
      <w:r>
        <w:t xml:space="preserve"> be provided where the gate swings into the path of travel</w:t>
      </w:r>
      <w:r w:rsidR="000F41BB">
        <w:t>.</w:t>
      </w:r>
    </w:p>
    <w:p w14:paraId="299D9860" w14:textId="76DBB72A" w:rsidR="0024074D" w:rsidRPr="00913B0D" w:rsidRDefault="277E9847">
      <w:pPr>
        <w:pStyle w:val="NumberedNormal"/>
        <w:numPr>
          <w:ilvl w:val="0"/>
          <w:numId w:val="40"/>
        </w:numPr>
      </w:pPr>
      <w:r>
        <w:t xml:space="preserve">Tactile signage, with both braille and raised text, </w:t>
      </w:r>
      <w:r w:rsidR="005069CB">
        <w:t>should</w:t>
      </w:r>
      <w:r w:rsidR="009B78E1">
        <w:t xml:space="preserve"> be </w:t>
      </w:r>
      <w:r>
        <w:t xml:space="preserve">provided on the latch side of the gate to identify the area as an </w:t>
      </w:r>
      <w:r w:rsidR="637C2389">
        <w:t>off-leash</w:t>
      </w:r>
      <w:r>
        <w:t xml:space="preserve"> space.</w:t>
      </w:r>
    </w:p>
    <w:p w14:paraId="53F58540" w14:textId="77777777" w:rsidR="00E5256A" w:rsidRPr="00BF6446" w:rsidRDefault="00E5256A" w:rsidP="00BF6446">
      <w:pPr>
        <w:pStyle w:val="NumberedNormal"/>
        <w:numPr>
          <w:ilvl w:val="0"/>
          <w:numId w:val="0"/>
        </w:numPr>
        <w:ind w:left="1080"/>
        <w:rPr>
          <w:b/>
          <w:bCs/>
        </w:rPr>
      </w:pPr>
    </w:p>
    <w:p w14:paraId="1151E226" w14:textId="66BDFF3D" w:rsidR="00E5256A" w:rsidRPr="00913B0D" w:rsidRDefault="005069CB" w:rsidP="00913B0D">
      <w:pPr>
        <w:pStyle w:val="NumberedNormal"/>
        <w:rPr>
          <w:b/>
          <w:bCs/>
        </w:rPr>
      </w:pPr>
      <w:r>
        <w:rPr>
          <w:b/>
          <w:bCs/>
        </w:rPr>
        <w:t>Provide a</w:t>
      </w:r>
      <w:r w:rsidR="00E5256A" w:rsidRPr="62F38606">
        <w:rPr>
          <w:b/>
          <w:bCs/>
        </w:rPr>
        <w:t xml:space="preserve">ccessible amenities </w:t>
      </w:r>
      <w:r w:rsidR="00842DFD" w:rsidRPr="62F38606">
        <w:rPr>
          <w:b/>
          <w:bCs/>
        </w:rPr>
        <w:t xml:space="preserve">in </w:t>
      </w:r>
      <w:r w:rsidR="00E5256A" w:rsidRPr="62F38606">
        <w:rPr>
          <w:b/>
          <w:bCs/>
        </w:rPr>
        <w:t xml:space="preserve">the </w:t>
      </w:r>
      <w:r w:rsidR="00515C66" w:rsidRPr="62F38606">
        <w:rPr>
          <w:b/>
          <w:bCs/>
        </w:rPr>
        <w:t>off-leash</w:t>
      </w:r>
      <w:r w:rsidR="00E5256A" w:rsidRPr="62F38606">
        <w:rPr>
          <w:b/>
          <w:bCs/>
        </w:rPr>
        <w:t xml:space="preserve"> area. </w:t>
      </w:r>
    </w:p>
    <w:p w14:paraId="720554F6" w14:textId="77777777" w:rsidR="00292340" w:rsidRDefault="48BA9FB3">
      <w:pPr>
        <w:pStyle w:val="NumberedNormal"/>
        <w:numPr>
          <w:ilvl w:val="0"/>
          <w:numId w:val="41"/>
        </w:numPr>
      </w:pPr>
      <w:r>
        <w:t>Water supply</w:t>
      </w:r>
      <w:r w:rsidR="000070D9">
        <w:t xml:space="preserve">, </w:t>
      </w:r>
      <w:r>
        <w:t>waste receptacles</w:t>
      </w:r>
      <w:r w:rsidR="000070D9">
        <w:t>, and poop bag dispensers</w:t>
      </w:r>
      <w:r>
        <w:t xml:space="preserve"> </w:t>
      </w:r>
      <w:r w:rsidR="00CC1730">
        <w:t>must</w:t>
      </w:r>
      <w:r>
        <w:t xml:space="preserve"> be</w:t>
      </w:r>
      <w:r w:rsidR="000070D9">
        <w:t xml:space="preserve"> provided</w:t>
      </w:r>
      <w:r w:rsidR="00292340">
        <w:t>:</w:t>
      </w:r>
    </w:p>
    <w:p w14:paraId="5CDE9D42" w14:textId="77777777" w:rsidR="00292340" w:rsidRDefault="00292340">
      <w:pPr>
        <w:pStyle w:val="NumberedNormal"/>
        <w:numPr>
          <w:ilvl w:val="2"/>
          <w:numId w:val="41"/>
        </w:numPr>
      </w:pPr>
      <w:r>
        <w:t>Mounted between 900 mm to 1100 mm above the finished floor.</w:t>
      </w:r>
    </w:p>
    <w:p w14:paraId="15046CCE" w14:textId="77777777" w:rsidR="00292340" w:rsidRDefault="00292340">
      <w:pPr>
        <w:pStyle w:val="NumberedNormal"/>
        <w:numPr>
          <w:ilvl w:val="2"/>
          <w:numId w:val="41"/>
        </w:numPr>
      </w:pPr>
      <w:r>
        <w:t>O</w:t>
      </w:r>
      <w:r w:rsidR="000070D9">
        <w:t>perable using a closed fist</w:t>
      </w:r>
      <w:r>
        <w:t>.</w:t>
      </w:r>
    </w:p>
    <w:p w14:paraId="7AD8712A" w14:textId="13E5538B" w:rsidR="0031087C" w:rsidRPr="00913B0D" w:rsidRDefault="00292340">
      <w:pPr>
        <w:pStyle w:val="NumberedNormal"/>
        <w:numPr>
          <w:ilvl w:val="2"/>
          <w:numId w:val="41"/>
        </w:numPr>
      </w:pPr>
      <w:r>
        <w:t>Located</w:t>
      </w:r>
      <w:r w:rsidR="48BA9FB3">
        <w:t xml:space="preserve"> near the entrance of the </w:t>
      </w:r>
      <w:r w:rsidR="000070D9">
        <w:t xml:space="preserve">dog </w:t>
      </w:r>
      <w:r w:rsidR="637C2389">
        <w:t>off-leash</w:t>
      </w:r>
      <w:r w:rsidR="48BA9FB3">
        <w:t xml:space="preserve"> area</w:t>
      </w:r>
      <w:r w:rsidR="34DFBD10">
        <w:t>.</w:t>
      </w:r>
    </w:p>
    <w:p w14:paraId="3C7BBB9C" w14:textId="1B6EEE50" w:rsidR="0031087C" w:rsidRPr="00913B0D" w:rsidRDefault="48BA9FB3">
      <w:pPr>
        <w:pStyle w:val="NumberedNormal"/>
        <w:numPr>
          <w:ilvl w:val="0"/>
          <w:numId w:val="41"/>
        </w:numPr>
      </w:pPr>
      <w:r>
        <w:t xml:space="preserve">Rest areas </w:t>
      </w:r>
      <w:r w:rsidR="00292340">
        <w:t>that comply with TADG, Rest Areas</w:t>
      </w:r>
      <w:r w:rsidR="006E0918">
        <w:t xml:space="preserve"> (1.1.5), and Benches and Seats </w:t>
      </w:r>
      <w:r w:rsidR="00292340">
        <w:t>(1.5.1</w:t>
      </w:r>
      <w:r w:rsidR="006E0918">
        <w:t xml:space="preserve">) </w:t>
      </w:r>
      <w:r w:rsidR="00CC1730">
        <w:t>must</w:t>
      </w:r>
      <w:r>
        <w:t xml:space="preserve"> be provided within the </w:t>
      </w:r>
      <w:r w:rsidR="00674860">
        <w:t xml:space="preserve">dog </w:t>
      </w:r>
      <w:r w:rsidR="637C2389">
        <w:t>off-leash</w:t>
      </w:r>
      <w:r>
        <w:t xml:space="preserve"> area</w:t>
      </w:r>
      <w:r w:rsidR="34DFBD10">
        <w:t>.</w:t>
      </w:r>
      <w:r w:rsidR="3D0A1FD9">
        <w:t xml:space="preserve"> </w:t>
      </w:r>
    </w:p>
    <w:p w14:paraId="1A8287DD" w14:textId="4E65EF7A" w:rsidR="491E983B" w:rsidRDefault="491E983B" w:rsidP="002F62DA">
      <w:pPr>
        <w:pStyle w:val="NumberedNormal"/>
        <w:numPr>
          <w:ilvl w:val="0"/>
          <w:numId w:val="0"/>
        </w:numPr>
        <w:ind w:left="720"/>
        <w:rPr>
          <w:rFonts w:eastAsia="Calibri"/>
          <w:szCs w:val="24"/>
        </w:rPr>
      </w:pPr>
    </w:p>
    <w:p w14:paraId="63CCAAEB" w14:textId="1E6D3F35" w:rsidR="000F2ECA" w:rsidRDefault="000F2ECA" w:rsidP="00236E88">
      <w:pPr>
        <w:pStyle w:val="Caption"/>
      </w:pPr>
      <w:bookmarkStart w:id="286" w:name="_Ref108187993"/>
      <w:bookmarkStart w:id="287" w:name="_Ref108187987"/>
    </w:p>
    <w:p w14:paraId="1ACAA1EC" w14:textId="1BBC92C0" w:rsidR="00BF7B93" w:rsidRPr="00BF7B93" w:rsidRDefault="00BF7B93" w:rsidP="00DB71DB">
      <w:r>
        <w:rPr>
          <w:noProof/>
        </w:rPr>
        <w:drawing>
          <wp:inline distT="0" distB="0" distL="0" distR="0" wp14:anchorId="2C56A3AC" wp14:editId="2E2A340C">
            <wp:extent cx="6099175" cy="6469380"/>
            <wp:effectExtent l="0" t="0" r="0" b="7620"/>
            <wp:docPr id="481521405" name="Picture 481521405" descr="A plan view of a dogs off-leash area showing accessible path of travel, gate, guard, rest area, shelf, synthetic turf, waste receptable, and wat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21405" name="Picture 481521405" descr="A plan view of a dogs off-leash area showing accessible path of travel, gate, guard, rest area, shelf, synthetic turf, waste receptable, and water supply."/>
                    <pic:cNvPicPr/>
                  </pic:nvPicPr>
                  <pic:blipFill>
                    <a:blip r:embed="rId41"/>
                    <a:stretch>
                      <a:fillRect/>
                    </a:stretch>
                  </pic:blipFill>
                  <pic:spPr>
                    <a:xfrm>
                      <a:off x="0" y="0"/>
                      <a:ext cx="6099175" cy="6469380"/>
                    </a:xfrm>
                    <a:prstGeom prst="rect">
                      <a:avLst/>
                    </a:prstGeom>
                  </pic:spPr>
                </pic:pic>
              </a:graphicData>
            </a:graphic>
          </wp:inline>
        </w:drawing>
      </w:r>
    </w:p>
    <w:p w14:paraId="138287F9" w14:textId="66E87159" w:rsidR="00D1475C" w:rsidRDefault="007903FA" w:rsidP="00236E88">
      <w:pPr>
        <w:pStyle w:val="Caption"/>
      </w:pPr>
      <w:r>
        <w:t xml:space="preserve">Figure </w:t>
      </w:r>
      <w:r>
        <w:fldChar w:fldCharType="begin"/>
      </w:r>
      <w:r>
        <w:instrText xml:space="preserve"> SEQ Figure \* ARABIC </w:instrText>
      </w:r>
      <w:r>
        <w:fldChar w:fldCharType="separate"/>
      </w:r>
      <w:r w:rsidR="0031609E">
        <w:rPr>
          <w:noProof/>
        </w:rPr>
        <w:t>1</w:t>
      </w:r>
      <w:r>
        <w:fldChar w:fldCharType="end"/>
      </w:r>
      <w:r w:rsidR="005E16C1">
        <w:t>3</w:t>
      </w:r>
      <w:r>
        <w:t xml:space="preserve">: </w:t>
      </w:r>
      <w:bookmarkEnd w:id="286"/>
      <w:r w:rsidR="005E16C1">
        <w:t xml:space="preserve">Dogs </w:t>
      </w:r>
      <w:r w:rsidR="00A60F29">
        <w:t>Off</w:t>
      </w:r>
      <w:bookmarkEnd w:id="287"/>
      <w:r w:rsidR="005E16C1">
        <w:t>-</w:t>
      </w:r>
      <w:r w:rsidR="00590A4E">
        <w:t xml:space="preserve">Leash Areas </w:t>
      </w:r>
      <w:r w:rsidR="00D1475C">
        <w:br w:type="page"/>
      </w:r>
    </w:p>
    <w:p w14:paraId="32D0E9F0" w14:textId="472C7977" w:rsidR="00D51958" w:rsidRPr="00381EBB" w:rsidRDefault="00857A9B" w:rsidP="001173C0">
      <w:pPr>
        <w:pStyle w:val="Heading2"/>
      </w:pPr>
      <w:bookmarkStart w:id="288" w:name="_Toc126163421"/>
      <w:bookmarkStart w:id="289" w:name="_Toc126164487"/>
      <w:bookmarkStart w:id="290" w:name="_Toc124863347"/>
      <w:bookmarkStart w:id="291" w:name="_Toc145517286"/>
      <w:bookmarkEnd w:id="288"/>
      <w:bookmarkEnd w:id="289"/>
      <w:r>
        <w:t>Outdoor Play Spaces</w:t>
      </w:r>
      <w:bookmarkEnd w:id="290"/>
      <w:bookmarkEnd w:id="291"/>
      <w:r>
        <w:t xml:space="preserve"> </w:t>
      </w:r>
    </w:p>
    <w:p w14:paraId="1ABB9574" w14:textId="77777777" w:rsidR="001C7379" w:rsidRPr="00381EBB" w:rsidRDefault="001C7379" w:rsidP="001173C0">
      <w:pPr>
        <w:rPr>
          <w:sz w:val="23"/>
          <w:szCs w:val="23"/>
        </w:rPr>
      </w:pPr>
    </w:p>
    <w:p w14:paraId="400F2596" w14:textId="1C87B047" w:rsidR="00380D85" w:rsidRPr="00B40D22" w:rsidRDefault="00BC67A0">
      <w:pPr>
        <w:pStyle w:val="NumberedNormal"/>
        <w:numPr>
          <w:ilvl w:val="0"/>
          <w:numId w:val="60"/>
        </w:numPr>
        <w:rPr>
          <w:b/>
          <w:bCs/>
        </w:rPr>
      </w:pPr>
      <w:r w:rsidRPr="00B40D22">
        <w:rPr>
          <w:b/>
          <w:bCs/>
        </w:rPr>
        <w:t xml:space="preserve">Provide opportunities for structured and unstructured play. </w:t>
      </w:r>
    </w:p>
    <w:p w14:paraId="2E5C1B5B" w14:textId="5D4E1981" w:rsidR="00BC67A0" w:rsidRDefault="00BC67A0">
      <w:pPr>
        <w:pStyle w:val="NumberedNormal"/>
        <w:numPr>
          <w:ilvl w:val="0"/>
          <w:numId w:val="23"/>
        </w:numPr>
      </w:pPr>
      <w:r>
        <w:t xml:space="preserve">Open spaces and play structures </w:t>
      </w:r>
      <w:r w:rsidR="00CC1730">
        <w:t>must</w:t>
      </w:r>
      <w:r>
        <w:t xml:space="preserve"> be considered in developing outdoor play </w:t>
      </w:r>
      <w:r w:rsidR="00062E8A">
        <w:t>areas</w:t>
      </w:r>
      <w:r>
        <w:t xml:space="preserve">. Both spaces </w:t>
      </w:r>
      <w:r w:rsidR="00CC1730">
        <w:t>must</w:t>
      </w:r>
      <w:r>
        <w:t xml:space="preserve"> consider the range of physical abilities children have and allow for accessible play opportunities while creating physically challenging environments.</w:t>
      </w:r>
    </w:p>
    <w:p w14:paraId="79995F7E" w14:textId="77777777" w:rsidR="00D936BB" w:rsidRDefault="00D936BB" w:rsidP="00BF6446">
      <w:pPr>
        <w:pStyle w:val="NumberedNormal"/>
        <w:numPr>
          <w:ilvl w:val="0"/>
          <w:numId w:val="0"/>
        </w:numPr>
        <w:ind w:left="360" w:hanging="360"/>
      </w:pPr>
    </w:p>
    <w:p w14:paraId="724B1B18" w14:textId="6E2B0933" w:rsidR="00BC67A0" w:rsidRPr="00BF6446" w:rsidRDefault="00D936BB" w:rsidP="00BC67A0">
      <w:pPr>
        <w:pStyle w:val="NumberedNormal"/>
        <w:rPr>
          <w:b/>
        </w:rPr>
      </w:pPr>
      <w:r w:rsidRPr="62F38606">
        <w:rPr>
          <w:b/>
          <w:bCs/>
        </w:rPr>
        <w:t xml:space="preserve">Provide opportunities for sensory play. </w:t>
      </w:r>
    </w:p>
    <w:p w14:paraId="08E8629C" w14:textId="1DD39170" w:rsidR="00D936BB" w:rsidRDefault="00D936BB">
      <w:pPr>
        <w:pStyle w:val="NumberedNormal"/>
        <w:numPr>
          <w:ilvl w:val="0"/>
          <w:numId w:val="24"/>
        </w:numPr>
      </w:pPr>
      <w:r>
        <w:t xml:space="preserve">Consider zones that allow for the delight of </w:t>
      </w:r>
      <w:r w:rsidR="004439A6">
        <w:t xml:space="preserve">a </w:t>
      </w:r>
      <w:r>
        <w:t xml:space="preserve">variety of human senses from </w:t>
      </w:r>
      <w:r w:rsidR="00E313CF">
        <w:t>sight</w:t>
      </w:r>
      <w:r>
        <w:t xml:space="preserve">, hearing, touch, to smell. </w:t>
      </w:r>
    </w:p>
    <w:p w14:paraId="3E8291CE" w14:textId="77777777" w:rsidR="00D936BB" w:rsidRDefault="00D936BB" w:rsidP="00BF6446">
      <w:pPr>
        <w:pStyle w:val="NumberedNormal"/>
        <w:numPr>
          <w:ilvl w:val="0"/>
          <w:numId w:val="0"/>
        </w:numPr>
        <w:ind w:left="360"/>
      </w:pPr>
    </w:p>
    <w:p w14:paraId="074BA9BB" w14:textId="6DD06120" w:rsidR="00555241" w:rsidRPr="001859FA" w:rsidRDefault="00555241" w:rsidP="00D936BB">
      <w:pPr>
        <w:pStyle w:val="NumberedNormal"/>
        <w:rPr>
          <w:b/>
        </w:rPr>
      </w:pPr>
      <w:r w:rsidRPr="62F38606">
        <w:rPr>
          <w:b/>
          <w:bCs/>
        </w:rPr>
        <w:t>Provide opportunities for collaborative play.</w:t>
      </w:r>
    </w:p>
    <w:p w14:paraId="53EA97A5" w14:textId="77777777" w:rsidR="001859FA" w:rsidRPr="00555241" w:rsidRDefault="001859FA" w:rsidP="001859FA">
      <w:pPr>
        <w:pStyle w:val="NumberedNormal"/>
        <w:numPr>
          <w:ilvl w:val="0"/>
          <w:numId w:val="0"/>
        </w:numPr>
        <w:ind w:left="1080"/>
      </w:pPr>
    </w:p>
    <w:p w14:paraId="17FB828F" w14:textId="53D82485" w:rsidR="00E20E32" w:rsidRPr="00BF6446" w:rsidRDefault="00D936BB" w:rsidP="002449C2">
      <w:pPr>
        <w:pStyle w:val="NumberedNormal"/>
      </w:pPr>
      <w:r w:rsidRPr="62F38606">
        <w:rPr>
          <w:b/>
          <w:bCs/>
        </w:rPr>
        <w:t xml:space="preserve">Provide opportunities for quiet </w:t>
      </w:r>
      <w:r w:rsidR="00E20E32" w:rsidRPr="62F38606">
        <w:rPr>
          <w:b/>
          <w:bCs/>
        </w:rPr>
        <w:t xml:space="preserve">play. </w:t>
      </w:r>
    </w:p>
    <w:p w14:paraId="23FD1E2B" w14:textId="25A60B8C" w:rsidR="00D936BB" w:rsidRDefault="00E20E32">
      <w:pPr>
        <w:pStyle w:val="NumberedNormal"/>
        <w:numPr>
          <w:ilvl w:val="0"/>
          <w:numId w:val="25"/>
        </w:numPr>
      </w:pPr>
      <w:r>
        <w:t>Consider zones that allow for</w:t>
      </w:r>
      <w:r w:rsidR="00AF13E0">
        <w:t xml:space="preserve"> a break from the activity and allow f</w:t>
      </w:r>
      <w:r w:rsidR="006E70B5">
        <w:t xml:space="preserve">or an opportunity to decompress. </w:t>
      </w:r>
    </w:p>
    <w:p w14:paraId="40E0271B" w14:textId="77777777" w:rsidR="00E72716" w:rsidRDefault="00E72716" w:rsidP="00E20E32">
      <w:pPr>
        <w:pStyle w:val="NumberedNormal"/>
        <w:numPr>
          <w:ilvl w:val="0"/>
          <w:numId w:val="0"/>
        </w:numPr>
        <w:ind w:left="360"/>
      </w:pPr>
    </w:p>
    <w:p w14:paraId="7769C979" w14:textId="650E0DDB" w:rsidR="00E72716" w:rsidRDefault="00E72716" w:rsidP="00E72716">
      <w:pPr>
        <w:pStyle w:val="NumberedNormal"/>
        <w:rPr>
          <w:b/>
          <w:bCs/>
        </w:rPr>
      </w:pPr>
      <w:r w:rsidRPr="62F38606">
        <w:rPr>
          <w:b/>
          <w:bCs/>
        </w:rPr>
        <w:t xml:space="preserve">Provide spaces for caregivers. </w:t>
      </w:r>
    </w:p>
    <w:p w14:paraId="196FAE35" w14:textId="22B01D18" w:rsidR="00E72716" w:rsidRPr="00E72716" w:rsidRDefault="00B510A6">
      <w:pPr>
        <w:pStyle w:val="NumberedNormal"/>
        <w:numPr>
          <w:ilvl w:val="0"/>
          <w:numId w:val="26"/>
        </w:numPr>
      </w:pPr>
      <w:r>
        <w:t xml:space="preserve">Caregivers and parents accompanying children may also have a disability. </w:t>
      </w:r>
      <w:r w:rsidRPr="000C405F">
        <w:t xml:space="preserve">Provide opportunities for seating </w:t>
      </w:r>
      <w:r>
        <w:t xml:space="preserve">for caregivers. </w:t>
      </w:r>
    </w:p>
    <w:p w14:paraId="77CA3600" w14:textId="25BFD1BA" w:rsidR="00435B87" w:rsidRPr="00E72716" w:rsidRDefault="00435B87">
      <w:pPr>
        <w:pStyle w:val="NumberedNormal"/>
        <w:numPr>
          <w:ilvl w:val="0"/>
          <w:numId w:val="26"/>
        </w:numPr>
      </w:pPr>
      <w:r>
        <w:t xml:space="preserve">Spaces </w:t>
      </w:r>
      <w:r w:rsidR="00CC1730">
        <w:t>must</w:t>
      </w:r>
      <w:r>
        <w:t xml:space="preserve"> be served by accessible paths of travel </w:t>
      </w:r>
      <w:r w:rsidR="00684B01">
        <w:t>to</w:t>
      </w:r>
      <w:r>
        <w:t xml:space="preserve"> allow groups of people to come together, including caregivers.</w:t>
      </w:r>
    </w:p>
    <w:p w14:paraId="644BE7D5" w14:textId="77777777" w:rsidR="00BF11D9" w:rsidRDefault="00BF11D9" w:rsidP="00E20E32">
      <w:pPr>
        <w:pStyle w:val="NumberedNormal"/>
        <w:numPr>
          <w:ilvl w:val="0"/>
          <w:numId w:val="0"/>
        </w:numPr>
        <w:ind w:left="360"/>
      </w:pPr>
    </w:p>
    <w:p w14:paraId="42B43AC4" w14:textId="469D5795" w:rsidR="00BF11D9" w:rsidRPr="00BF6446" w:rsidRDefault="00BF11D9">
      <w:pPr>
        <w:pStyle w:val="NumberedNormal"/>
        <w:numPr>
          <w:ilvl w:val="0"/>
          <w:numId w:val="8"/>
        </w:numPr>
        <w:rPr>
          <w:b/>
          <w:bCs/>
        </w:rPr>
      </w:pPr>
      <w:r w:rsidRPr="62F38606">
        <w:rPr>
          <w:b/>
          <w:bCs/>
        </w:rPr>
        <w:t xml:space="preserve">Consider the relationship to other site amenities. </w:t>
      </w:r>
    </w:p>
    <w:p w14:paraId="7917A2A2" w14:textId="2298D6CB" w:rsidR="00BF11D9" w:rsidRPr="0080337B" w:rsidRDefault="00BF11D9">
      <w:pPr>
        <w:pStyle w:val="NumberedNormal"/>
        <w:numPr>
          <w:ilvl w:val="0"/>
          <w:numId w:val="27"/>
        </w:numPr>
      </w:pPr>
      <w:r>
        <w:t xml:space="preserve">To support an enjoyable experience, consider </w:t>
      </w:r>
      <w:r w:rsidR="001450CA">
        <w:t>providing</w:t>
      </w:r>
      <w:r>
        <w:t xml:space="preserve"> accessible amenities </w:t>
      </w:r>
      <w:r w:rsidR="00B802D7">
        <w:t xml:space="preserve">nearby, </w:t>
      </w:r>
      <w:r>
        <w:t xml:space="preserve">such as </w:t>
      </w:r>
      <w:r w:rsidR="00D31567">
        <w:t xml:space="preserve">public use </w:t>
      </w:r>
      <w:r>
        <w:t xml:space="preserve">washrooms, </w:t>
      </w:r>
      <w:r w:rsidR="00D31567">
        <w:t>drinking fountains or water</w:t>
      </w:r>
      <w:r>
        <w:t xml:space="preserve"> bottle filling stations, access to public transit</w:t>
      </w:r>
      <w:r w:rsidR="007542D4">
        <w:t>, and proximity to pick</w:t>
      </w:r>
      <w:r w:rsidR="001E389F">
        <w:t>-</w:t>
      </w:r>
      <w:r w:rsidR="007542D4">
        <w:t>up and drop</w:t>
      </w:r>
      <w:r w:rsidR="001E389F">
        <w:t>-</w:t>
      </w:r>
      <w:r w:rsidR="007542D4">
        <w:t>off areas</w:t>
      </w:r>
      <w:r>
        <w:t xml:space="preserve">. </w:t>
      </w:r>
    </w:p>
    <w:p w14:paraId="171681B0" w14:textId="3D4C1B0C" w:rsidR="00DC0A64" w:rsidRDefault="00DC0A64" w:rsidP="005C69F0"/>
    <w:p w14:paraId="32E58C52" w14:textId="77777777" w:rsidR="0058701B" w:rsidRDefault="0058701B">
      <w:pPr>
        <w:spacing w:after="160" w:line="259" w:lineRule="auto"/>
        <w:rPr>
          <w:rFonts w:eastAsiaTheme="majorEastAsia" w:cstheme="majorBidi"/>
          <w:sz w:val="36"/>
          <w:szCs w:val="26"/>
          <w:lang w:val="en-US"/>
        </w:rPr>
      </w:pPr>
      <w:bookmarkStart w:id="292" w:name="_Toc124863348"/>
      <w:r>
        <w:br w:type="page"/>
      </w:r>
    </w:p>
    <w:p w14:paraId="101EB5A7" w14:textId="736D2125" w:rsidR="00D51958" w:rsidRPr="00435B87" w:rsidRDefault="0057422D" w:rsidP="00435B87">
      <w:pPr>
        <w:pStyle w:val="Heading2"/>
      </w:pPr>
      <w:bookmarkStart w:id="293" w:name="_Toc145517287"/>
      <w:r>
        <w:t>Amphitheatre</w:t>
      </w:r>
      <w:r w:rsidR="0043709B">
        <w:t xml:space="preserve"> Seating</w:t>
      </w:r>
      <w:bookmarkEnd w:id="292"/>
      <w:bookmarkEnd w:id="293"/>
    </w:p>
    <w:p w14:paraId="35671CE7" w14:textId="77777777" w:rsidR="00AF24C0" w:rsidRPr="00CF7A21" w:rsidRDefault="00AF24C0" w:rsidP="00BF6446">
      <w:pPr>
        <w:pStyle w:val="QN"/>
      </w:pPr>
    </w:p>
    <w:p w14:paraId="77949659" w14:textId="157F085D" w:rsidR="008D1F72" w:rsidRPr="00B40D22" w:rsidRDefault="00D15AE6">
      <w:pPr>
        <w:pStyle w:val="NumberedNormal"/>
        <w:numPr>
          <w:ilvl w:val="0"/>
          <w:numId w:val="61"/>
        </w:numPr>
        <w:rPr>
          <w:b/>
          <w:bCs/>
        </w:rPr>
      </w:pPr>
      <w:r w:rsidRPr="00B40D22">
        <w:rPr>
          <w:b/>
          <w:bCs/>
        </w:rPr>
        <w:t>Stair</w:t>
      </w:r>
      <w:r w:rsidR="008D1F72" w:rsidRPr="00B40D22">
        <w:rPr>
          <w:b/>
          <w:bCs/>
        </w:rPr>
        <w:t xml:space="preserve">s that serve as the path of travel </w:t>
      </w:r>
      <w:r w:rsidR="00CC1730" w:rsidRPr="00B40D22">
        <w:rPr>
          <w:b/>
          <w:bCs/>
        </w:rPr>
        <w:t>must</w:t>
      </w:r>
      <w:r w:rsidR="008D1F72" w:rsidRPr="00B40D22">
        <w:rPr>
          <w:b/>
          <w:bCs/>
        </w:rPr>
        <w:t xml:space="preserve"> be distinct from the tiered seating.</w:t>
      </w:r>
    </w:p>
    <w:p w14:paraId="2599ABD2" w14:textId="0AB7EE36" w:rsidR="0054460B" w:rsidRDefault="00150F5D">
      <w:pPr>
        <w:pStyle w:val="NumberedNormal"/>
        <w:numPr>
          <w:ilvl w:val="0"/>
          <w:numId w:val="28"/>
        </w:numPr>
      </w:pPr>
      <w:r>
        <w:t>Avoid d</w:t>
      </w:r>
      <w:r w:rsidR="0054460B">
        <w:t xml:space="preserve">esign strategies </w:t>
      </w:r>
      <w:r w:rsidR="002C7BD7">
        <w:t xml:space="preserve">that attempt to combine multiple functions such as seating, accessible paths of travel, ramps and stairs also </w:t>
      </w:r>
      <w:r w:rsidR="0054460B">
        <w:t>known as “stramps</w:t>
      </w:r>
      <w:r w:rsidR="00FB070F">
        <w:t>”, “</w:t>
      </w:r>
      <w:r w:rsidR="0054460B">
        <w:t>hangout steps</w:t>
      </w:r>
      <w:r w:rsidR="00FB070F">
        <w:t>”, or “</w:t>
      </w:r>
      <w:r w:rsidR="002C7BD7">
        <w:t xml:space="preserve">angled steps”. </w:t>
      </w:r>
      <w:r w:rsidR="009F1192">
        <w:t xml:space="preserve">The path of travel served by stairs, </w:t>
      </w:r>
      <w:r w:rsidR="00CC1730">
        <w:t>must</w:t>
      </w:r>
      <w:r w:rsidR="009F1192">
        <w:t xml:space="preserve"> be clearly demarcated from the tiered seating area by:</w:t>
      </w:r>
    </w:p>
    <w:p w14:paraId="2F00A56B" w14:textId="222A96A9" w:rsidR="009F1192" w:rsidRDefault="00EF3303">
      <w:pPr>
        <w:pStyle w:val="NumberedNormal"/>
        <w:numPr>
          <w:ilvl w:val="2"/>
          <w:numId w:val="8"/>
        </w:numPr>
      </w:pPr>
      <w:r>
        <w:t xml:space="preserve">Providing </w:t>
      </w:r>
      <w:r w:rsidR="005163CB">
        <w:t>handrail</w:t>
      </w:r>
      <w:r w:rsidR="009374CF">
        <w:t>s</w:t>
      </w:r>
      <w:r w:rsidR="005163CB">
        <w:t xml:space="preserve"> </w:t>
      </w:r>
      <w:r w:rsidR="002B2DA2">
        <w:t>on a</w:t>
      </w:r>
      <w:r w:rsidR="00B345AB">
        <w:t xml:space="preserve"> minimum of</w:t>
      </w:r>
      <w:r w:rsidR="002B2DA2">
        <w:t xml:space="preserve"> one side of</w:t>
      </w:r>
      <w:r w:rsidR="005163CB">
        <w:t xml:space="preserve"> </w:t>
      </w:r>
      <w:r w:rsidR="004702FB">
        <w:t xml:space="preserve">the </w:t>
      </w:r>
      <w:r w:rsidR="005163CB">
        <w:t>stairs</w:t>
      </w:r>
      <w:r w:rsidR="004E11EB">
        <w:t>.</w:t>
      </w:r>
    </w:p>
    <w:p w14:paraId="5F044D66" w14:textId="3CFEAE31" w:rsidR="005163CB" w:rsidRDefault="00EF3303">
      <w:pPr>
        <w:pStyle w:val="NumberedNormal"/>
        <w:numPr>
          <w:ilvl w:val="2"/>
          <w:numId w:val="8"/>
        </w:numPr>
      </w:pPr>
      <w:r>
        <w:t xml:space="preserve">Providing </w:t>
      </w:r>
      <w:r w:rsidR="005163CB">
        <w:t>rise</w:t>
      </w:r>
      <w:r w:rsidR="004717A0">
        <w:t>rs</w:t>
      </w:r>
      <w:r w:rsidR="005163CB">
        <w:t xml:space="preserve"> and run</w:t>
      </w:r>
      <w:r w:rsidR="004717A0">
        <w:t>s</w:t>
      </w:r>
      <w:r w:rsidR="005163CB">
        <w:t xml:space="preserve"> </w:t>
      </w:r>
      <w:r w:rsidR="004717A0">
        <w:t>as per</w:t>
      </w:r>
      <w:r w:rsidR="005163CB">
        <w:t xml:space="preserve"> the </w:t>
      </w:r>
      <w:r w:rsidR="00E31405">
        <w:t>Accessibility for Ontarians with Disabilities Act,</w:t>
      </w:r>
      <w:r w:rsidR="005163CB">
        <w:t xml:space="preserve"> Design of Public Spaces Standard</w:t>
      </w:r>
      <w:r w:rsidR="00E31405">
        <w:t>s</w:t>
      </w:r>
      <w:r w:rsidR="004E11EB">
        <w:t>.</w:t>
      </w:r>
      <w:r w:rsidR="005163CB">
        <w:t xml:space="preserve"> </w:t>
      </w:r>
    </w:p>
    <w:p w14:paraId="76243FB8" w14:textId="2ACD277D" w:rsidR="005163CB" w:rsidRDefault="00EF3303">
      <w:pPr>
        <w:pStyle w:val="NumberedNormal"/>
        <w:numPr>
          <w:ilvl w:val="2"/>
          <w:numId w:val="8"/>
        </w:numPr>
      </w:pPr>
      <w:r>
        <w:t xml:space="preserve">Having </w:t>
      </w:r>
      <w:r w:rsidR="00863ACA">
        <w:t xml:space="preserve">a colour contrast or a distinctive visual pattern to demarcate the leading edge of the tread and </w:t>
      </w:r>
      <w:r w:rsidR="000A2CA6">
        <w:t>landing</w:t>
      </w:r>
      <w:r w:rsidR="004E11EB">
        <w:t>.</w:t>
      </w:r>
    </w:p>
    <w:p w14:paraId="3AA1D5A6" w14:textId="4D92D232" w:rsidR="005163CB" w:rsidRDefault="00EF3303">
      <w:pPr>
        <w:pStyle w:val="NumberedNormal"/>
        <w:numPr>
          <w:ilvl w:val="2"/>
          <w:numId w:val="8"/>
        </w:numPr>
      </w:pPr>
      <w:r>
        <w:t xml:space="preserve">Providing </w:t>
      </w:r>
      <w:r w:rsidR="005163CB">
        <w:t>tactile attention indicators at the top of the stai</w:t>
      </w:r>
      <w:r w:rsidR="00FF2867">
        <w:t>rs</w:t>
      </w:r>
      <w:r w:rsidR="005163CB">
        <w:t xml:space="preserve">. </w:t>
      </w:r>
    </w:p>
    <w:p w14:paraId="6BE0D837" w14:textId="77777777" w:rsidR="002D1FAE" w:rsidRDefault="002D1FAE" w:rsidP="00BF6446">
      <w:pPr>
        <w:pStyle w:val="NumberedNormal"/>
        <w:numPr>
          <w:ilvl w:val="0"/>
          <w:numId w:val="0"/>
        </w:numPr>
        <w:ind w:left="1080"/>
      </w:pPr>
    </w:p>
    <w:p w14:paraId="6405C952" w14:textId="63A8A3D3" w:rsidR="002D1FAE" w:rsidRDefault="002D1FAE" w:rsidP="002D1FAE">
      <w:pPr>
        <w:pStyle w:val="NumberedNormal"/>
        <w:rPr>
          <w:b/>
          <w:bCs/>
        </w:rPr>
      </w:pPr>
      <w:r w:rsidRPr="62F38606">
        <w:rPr>
          <w:b/>
          <w:bCs/>
        </w:rPr>
        <w:t xml:space="preserve">Integrate clear </w:t>
      </w:r>
      <w:r w:rsidR="00A657BD" w:rsidRPr="62F38606">
        <w:rPr>
          <w:b/>
          <w:bCs/>
        </w:rPr>
        <w:t>ground</w:t>
      </w:r>
      <w:r w:rsidRPr="62F38606">
        <w:rPr>
          <w:b/>
          <w:bCs/>
        </w:rPr>
        <w:t xml:space="preserve"> space for persons using mobility devices or for persons with service animals. </w:t>
      </w:r>
    </w:p>
    <w:p w14:paraId="3E2BA8B6" w14:textId="77777777" w:rsidR="00B0382C" w:rsidRDefault="002D1FAE">
      <w:pPr>
        <w:pStyle w:val="NumberedNormal"/>
        <w:numPr>
          <w:ilvl w:val="0"/>
          <w:numId w:val="29"/>
        </w:numPr>
      </w:pPr>
      <w:r>
        <w:t xml:space="preserve">Clear </w:t>
      </w:r>
      <w:r w:rsidR="00A657BD">
        <w:t>ground</w:t>
      </w:r>
      <w:r>
        <w:t xml:space="preserve"> spaces </w:t>
      </w:r>
      <w:r w:rsidR="00CC1730">
        <w:t>must</w:t>
      </w:r>
      <w:r>
        <w:t xml:space="preserve"> be provided in a variety of locations and with a variety of view</w:t>
      </w:r>
      <w:r w:rsidR="00836166">
        <w:t>ing areas</w:t>
      </w:r>
      <w:r>
        <w:t xml:space="preserve">. Clear </w:t>
      </w:r>
      <w:r w:rsidR="00A657BD">
        <w:t>ground</w:t>
      </w:r>
      <w:r>
        <w:t xml:space="preserve"> spaces </w:t>
      </w:r>
      <w:r w:rsidR="00CC1730">
        <w:t>must</w:t>
      </w:r>
      <w:r>
        <w:t xml:space="preserve"> not be limited to the top or the bottom of the amphitheatre. </w:t>
      </w:r>
    </w:p>
    <w:p w14:paraId="74A702F7" w14:textId="2EF74B26" w:rsidR="002D1FAE" w:rsidRDefault="002D1FAE">
      <w:pPr>
        <w:pStyle w:val="NumberedNormal"/>
        <w:numPr>
          <w:ilvl w:val="0"/>
          <w:numId w:val="29"/>
        </w:numPr>
      </w:pPr>
      <w:r>
        <w:t xml:space="preserve">Accessible paths of travel </w:t>
      </w:r>
      <w:r w:rsidR="00CC1730">
        <w:t>must</w:t>
      </w:r>
      <w:r>
        <w:t xml:space="preserve"> be provided to a mid-tier section of the amphitheatre seating</w:t>
      </w:r>
      <w:r w:rsidR="00CC1730">
        <w:t xml:space="preserve"> and provide clear turning spaces that are </w:t>
      </w:r>
      <w:r w:rsidR="00710493">
        <w:t xml:space="preserve">a </w:t>
      </w:r>
      <w:r w:rsidR="00CC1730">
        <w:t>minimum</w:t>
      </w:r>
      <w:r w:rsidR="00710493">
        <w:t xml:space="preserve"> of</w:t>
      </w:r>
      <w:r w:rsidR="00CC1730">
        <w:t xml:space="preserve"> </w:t>
      </w:r>
      <w:r w:rsidR="00E05637" w:rsidRPr="00CC1730">
        <w:t>2</w:t>
      </w:r>
      <w:r w:rsidR="00E05637">
        <w:t>5</w:t>
      </w:r>
      <w:r w:rsidR="00E05637" w:rsidRPr="00CC1730">
        <w:t xml:space="preserve">00 </w:t>
      </w:r>
      <w:r w:rsidR="00CC1730" w:rsidRPr="00CC1730">
        <w:t>mm</w:t>
      </w:r>
      <w:r>
        <w:t xml:space="preserve">. </w:t>
      </w:r>
    </w:p>
    <w:p w14:paraId="306664EC" w14:textId="77777777" w:rsidR="00F54211" w:rsidRDefault="00F54211" w:rsidP="002D1FAE">
      <w:pPr>
        <w:pStyle w:val="NumberedNormal"/>
        <w:numPr>
          <w:ilvl w:val="0"/>
          <w:numId w:val="0"/>
        </w:numPr>
        <w:ind w:left="360"/>
      </w:pPr>
    </w:p>
    <w:p w14:paraId="187A5349" w14:textId="57D4222C" w:rsidR="00F54211" w:rsidRPr="00BF6446" w:rsidRDefault="00774EDD" w:rsidP="00F54211">
      <w:pPr>
        <w:pStyle w:val="NumberedNormal"/>
      </w:pPr>
      <w:r w:rsidRPr="62F38606">
        <w:rPr>
          <w:b/>
          <w:bCs/>
        </w:rPr>
        <w:t xml:space="preserve">Provide a variety of seating heights. </w:t>
      </w:r>
    </w:p>
    <w:p w14:paraId="46013FEF" w14:textId="6507E2A4" w:rsidR="00774EDD" w:rsidRPr="00774EDD" w:rsidRDefault="00774EDD">
      <w:pPr>
        <w:pStyle w:val="NumberedNormal"/>
        <w:numPr>
          <w:ilvl w:val="0"/>
          <w:numId w:val="30"/>
        </w:numPr>
      </w:pPr>
      <w:r>
        <w:t xml:space="preserve">Provide a variety of seating heights throughout the amphitheater </w:t>
      </w:r>
      <w:r w:rsidR="00CC1730">
        <w:t xml:space="preserve">that </w:t>
      </w:r>
      <w:r w:rsidR="004D3AFF">
        <w:t>allow for</w:t>
      </w:r>
      <w:r w:rsidR="00CC1730">
        <w:t xml:space="preserve"> clear sightlines to the intended viewing area.</w:t>
      </w:r>
      <w:r w:rsidR="00781090">
        <w:t xml:space="preserve"> Persons of short stature and children would benefit from having lower seating heights</w:t>
      </w:r>
      <w:r w:rsidR="00C26EAF">
        <w:t>, and</w:t>
      </w:r>
      <w:r w:rsidR="00781090">
        <w:t xml:space="preserve"> persons who have difficulty getting up and down from their seat would benefit from higher seating heights.</w:t>
      </w:r>
    </w:p>
    <w:p w14:paraId="04E76489" w14:textId="536F7F6F" w:rsidR="00D1475C" w:rsidRDefault="00D1475C" w:rsidP="00453E89">
      <w:pPr>
        <w:spacing w:after="160" w:line="259" w:lineRule="auto"/>
        <w:rPr>
          <w:b/>
          <w:bCs/>
        </w:rPr>
      </w:pPr>
    </w:p>
    <w:p w14:paraId="41768BB4" w14:textId="77777777" w:rsidR="003C4ABB" w:rsidRDefault="003C4ABB">
      <w:pPr>
        <w:spacing w:after="160" w:line="259" w:lineRule="auto"/>
        <w:rPr>
          <w:rFonts w:eastAsiaTheme="majorEastAsia" w:cstheme="majorBidi"/>
          <w:sz w:val="36"/>
          <w:szCs w:val="26"/>
          <w:lang w:val="en-US"/>
        </w:rPr>
      </w:pPr>
      <w:bookmarkStart w:id="294" w:name="_Toc121739588"/>
      <w:bookmarkStart w:id="295" w:name="_Toc121739745"/>
      <w:bookmarkStart w:id="296" w:name="_Toc121739948"/>
      <w:bookmarkStart w:id="297" w:name="_Toc121738270"/>
      <w:bookmarkStart w:id="298" w:name="_Toc121739589"/>
      <w:bookmarkStart w:id="299" w:name="_Toc121739746"/>
      <w:bookmarkStart w:id="300" w:name="_Toc121739949"/>
      <w:bookmarkStart w:id="301" w:name="_Toc101449095"/>
      <w:bookmarkStart w:id="302" w:name="_Toc101449096"/>
      <w:bookmarkStart w:id="303" w:name="_Toc101449097"/>
      <w:bookmarkStart w:id="304" w:name="_Toc101449098"/>
      <w:bookmarkStart w:id="305" w:name="_Toc100052015"/>
      <w:bookmarkStart w:id="306" w:name="_Toc100052193"/>
      <w:bookmarkStart w:id="307" w:name="_Toc100052236"/>
      <w:bookmarkStart w:id="308" w:name="_Toc100052370"/>
      <w:bookmarkStart w:id="309" w:name="_Toc100052705"/>
      <w:bookmarkStart w:id="310" w:name="_Toc100052750"/>
      <w:bookmarkStart w:id="311" w:name="_Toc101449099"/>
      <w:bookmarkStart w:id="312" w:name="_Toc100052016"/>
      <w:bookmarkStart w:id="313" w:name="_Toc100052194"/>
      <w:bookmarkStart w:id="314" w:name="_Toc100052237"/>
      <w:bookmarkStart w:id="315" w:name="_Toc100052371"/>
      <w:bookmarkStart w:id="316" w:name="_Toc100052706"/>
      <w:bookmarkStart w:id="317" w:name="_Toc100052751"/>
      <w:bookmarkStart w:id="318" w:name="_Toc101449100"/>
      <w:bookmarkStart w:id="319" w:name="_Toc101449101"/>
      <w:bookmarkStart w:id="320" w:name="_Toc101449102"/>
      <w:bookmarkStart w:id="321" w:name="_Toc101449103"/>
      <w:bookmarkStart w:id="322" w:name="_Toc101449104"/>
      <w:bookmarkStart w:id="323" w:name="_Toc101449105"/>
      <w:bookmarkStart w:id="324" w:name="_Toc101449106"/>
      <w:bookmarkStart w:id="325" w:name="_Toc101449107"/>
      <w:bookmarkStart w:id="326" w:name="_Toc101449108"/>
      <w:bookmarkStart w:id="327" w:name="_Toc101449109"/>
      <w:bookmarkStart w:id="328" w:name="_Toc101449110"/>
      <w:bookmarkStart w:id="329" w:name="_Toc101449111"/>
      <w:bookmarkStart w:id="330" w:name="_Toc101449112"/>
      <w:bookmarkStart w:id="331" w:name="_Toc101449113"/>
      <w:bookmarkStart w:id="332" w:name="_Toc101449114"/>
      <w:bookmarkStart w:id="333" w:name="_Toc101449115"/>
      <w:bookmarkStart w:id="334" w:name="_Toc101449116"/>
      <w:bookmarkStart w:id="335" w:name="_Toc101449117"/>
      <w:bookmarkStart w:id="336" w:name="_Toc101449118"/>
      <w:bookmarkStart w:id="337" w:name="_Toc101449123"/>
      <w:bookmarkStart w:id="338" w:name="_Toc101449128"/>
      <w:bookmarkStart w:id="339" w:name="_Toc101449129"/>
      <w:bookmarkStart w:id="340" w:name="_Toc101449130"/>
      <w:bookmarkStart w:id="341" w:name="_Toc101449131"/>
      <w:bookmarkStart w:id="342" w:name="_Toc101449132"/>
      <w:bookmarkStart w:id="343" w:name="_Toc101449133"/>
      <w:bookmarkStart w:id="344" w:name="_Toc101449134"/>
      <w:bookmarkStart w:id="345" w:name="_Toc101449135"/>
      <w:bookmarkStart w:id="346" w:name="_Toc101449136"/>
      <w:bookmarkStart w:id="347" w:name="_Toc101449137"/>
      <w:bookmarkStart w:id="348" w:name="_Toc101449142"/>
      <w:bookmarkStart w:id="349" w:name="_Toc101449143"/>
      <w:bookmarkStart w:id="350" w:name="_Toc121738271"/>
      <w:bookmarkStart w:id="351" w:name="_Toc121739590"/>
      <w:bookmarkStart w:id="352" w:name="_Toc121739747"/>
      <w:bookmarkStart w:id="353" w:name="_Toc121739950"/>
      <w:bookmarkStart w:id="354" w:name="_Toc121738272"/>
      <w:bookmarkStart w:id="355" w:name="_Toc121739591"/>
      <w:bookmarkStart w:id="356" w:name="_Toc121739748"/>
      <w:bookmarkStart w:id="357" w:name="_Toc121739951"/>
      <w:bookmarkStart w:id="358" w:name="_Toc121738273"/>
      <w:bookmarkStart w:id="359" w:name="_Toc121739592"/>
      <w:bookmarkStart w:id="360" w:name="_Toc121739749"/>
      <w:bookmarkStart w:id="361" w:name="_Toc121739952"/>
      <w:bookmarkStart w:id="362" w:name="_Toc121738274"/>
      <w:bookmarkStart w:id="363" w:name="_Toc121739593"/>
      <w:bookmarkStart w:id="364" w:name="_Toc121739750"/>
      <w:bookmarkStart w:id="365" w:name="_Toc121739953"/>
      <w:bookmarkStart w:id="366" w:name="_Toc121738275"/>
      <w:bookmarkStart w:id="367" w:name="_Toc121739594"/>
      <w:bookmarkStart w:id="368" w:name="_Toc121739751"/>
      <w:bookmarkStart w:id="369" w:name="_Toc121739954"/>
      <w:bookmarkStart w:id="370" w:name="_Toc121738276"/>
      <w:bookmarkStart w:id="371" w:name="_Toc121739595"/>
      <w:bookmarkStart w:id="372" w:name="_Toc121739752"/>
      <w:bookmarkStart w:id="373" w:name="_Toc121739955"/>
      <w:bookmarkStart w:id="374" w:name="_Toc121738277"/>
      <w:bookmarkStart w:id="375" w:name="_Toc121739596"/>
      <w:bookmarkStart w:id="376" w:name="_Toc121739753"/>
      <w:bookmarkStart w:id="377" w:name="_Toc121739956"/>
      <w:bookmarkStart w:id="378" w:name="_Toc121738278"/>
      <w:bookmarkStart w:id="379" w:name="_Toc121739597"/>
      <w:bookmarkStart w:id="380" w:name="_Toc121739754"/>
      <w:bookmarkStart w:id="381" w:name="_Toc121739957"/>
      <w:bookmarkStart w:id="382" w:name="_Toc121738279"/>
      <w:bookmarkStart w:id="383" w:name="_Toc121739598"/>
      <w:bookmarkStart w:id="384" w:name="_Toc121739755"/>
      <w:bookmarkStart w:id="385" w:name="_Toc121739958"/>
      <w:bookmarkStart w:id="386" w:name="_Toc121738280"/>
      <w:bookmarkStart w:id="387" w:name="_Toc121739599"/>
      <w:bookmarkStart w:id="388" w:name="_Toc121739756"/>
      <w:bookmarkStart w:id="389" w:name="_Toc121739959"/>
      <w:bookmarkStart w:id="390" w:name="_Toc121738281"/>
      <w:bookmarkStart w:id="391" w:name="_Toc121739600"/>
      <w:bookmarkStart w:id="392" w:name="_Toc121739757"/>
      <w:bookmarkStart w:id="393" w:name="_Toc121739960"/>
      <w:bookmarkStart w:id="394" w:name="_Toc121738282"/>
      <w:bookmarkStart w:id="395" w:name="_Toc121739601"/>
      <w:bookmarkStart w:id="396" w:name="_Toc121739758"/>
      <w:bookmarkStart w:id="397" w:name="_Toc121739961"/>
      <w:bookmarkStart w:id="398" w:name="_Toc121738283"/>
      <w:bookmarkStart w:id="399" w:name="_Toc121739602"/>
      <w:bookmarkStart w:id="400" w:name="_Toc121739759"/>
      <w:bookmarkStart w:id="401" w:name="_Toc121739962"/>
      <w:bookmarkStart w:id="402" w:name="_Toc121738284"/>
      <w:bookmarkStart w:id="403" w:name="_Toc121739603"/>
      <w:bookmarkStart w:id="404" w:name="_Toc121739760"/>
      <w:bookmarkStart w:id="405" w:name="_Toc121739963"/>
      <w:bookmarkStart w:id="406" w:name="_Toc121738285"/>
      <w:bookmarkStart w:id="407" w:name="_Toc121739604"/>
      <w:bookmarkStart w:id="408" w:name="_Toc121739761"/>
      <w:bookmarkStart w:id="409" w:name="_Toc121739964"/>
      <w:bookmarkStart w:id="410" w:name="_Toc121738286"/>
      <w:bookmarkStart w:id="411" w:name="_Toc121739605"/>
      <w:bookmarkStart w:id="412" w:name="_Toc121739762"/>
      <w:bookmarkStart w:id="413" w:name="_Toc121739965"/>
      <w:bookmarkStart w:id="414" w:name="_Toc121738287"/>
      <w:bookmarkStart w:id="415" w:name="_Toc121739606"/>
      <w:bookmarkStart w:id="416" w:name="_Toc121739763"/>
      <w:bookmarkStart w:id="417" w:name="_Toc121739966"/>
      <w:bookmarkStart w:id="418" w:name="_Toc121738288"/>
      <w:bookmarkStart w:id="419" w:name="_Toc121739607"/>
      <w:bookmarkStart w:id="420" w:name="_Toc121739764"/>
      <w:bookmarkStart w:id="421" w:name="_Toc121739967"/>
      <w:bookmarkStart w:id="422" w:name="_Toc121738289"/>
      <w:bookmarkStart w:id="423" w:name="_Toc121739608"/>
      <w:bookmarkStart w:id="424" w:name="_Toc121739765"/>
      <w:bookmarkStart w:id="425" w:name="_Toc121739968"/>
      <w:bookmarkStart w:id="426" w:name="_Toc121738290"/>
      <w:bookmarkStart w:id="427" w:name="_Toc121739609"/>
      <w:bookmarkStart w:id="428" w:name="_Toc121739766"/>
      <w:bookmarkStart w:id="429" w:name="_Toc121739969"/>
      <w:bookmarkStart w:id="430" w:name="_Toc121738291"/>
      <w:bookmarkStart w:id="431" w:name="_Toc121739610"/>
      <w:bookmarkStart w:id="432" w:name="_Toc121739767"/>
      <w:bookmarkStart w:id="433" w:name="_Toc121739970"/>
      <w:bookmarkStart w:id="434" w:name="_Toc121738292"/>
      <w:bookmarkStart w:id="435" w:name="_Toc121739611"/>
      <w:bookmarkStart w:id="436" w:name="_Toc121739768"/>
      <w:bookmarkStart w:id="437" w:name="_Toc121739971"/>
      <w:bookmarkStart w:id="438" w:name="_Toc121738293"/>
      <w:bookmarkStart w:id="439" w:name="_Toc121739612"/>
      <w:bookmarkStart w:id="440" w:name="_Toc121739769"/>
      <w:bookmarkStart w:id="441" w:name="_Toc121739972"/>
      <w:bookmarkStart w:id="442" w:name="_Toc121738294"/>
      <w:bookmarkStart w:id="443" w:name="_Toc121739613"/>
      <w:bookmarkStart w:id="444" w:name="_Toc121739770"/>
      <w:bookmarkStart w:id="445" w:name="_Toc121739973"/>
      <w:bookmarkStart w:id="446" w:name="_Toc121738295"/>
      <w:bookmarkStart w:id="447" w:name="_Toc121739614"/>
      <w:bookmarkStart w:id="448" w:name="_Toc121739771"/>
      <w:bookmarkStart w:id="449" w:name="_Toc121739974"/>
      <w:bookmarkStart w:id="450" w:name="_Toc121738296"/>
      <w:bookmarkStart w:id="451" w:name="_Toc121739615"/>
      <w:bookmarkStart w:id="452" w:name="_Toc121739772"/>
      <w:bookmarkStart w:id="453" w:name="_Toc121739975"/>
      <w:bookmarkStart w:id="454" w:name="_Toc121738297"/>
      <w:bookmarkStart w:id="455" w:name="_Toc121739616"/>
      <w:bookmarkStart w:id="456" w:name="_Toc121739773"/>
      <w:bookmarkStart w:id="457" w:name="_Toc121739976"/>
      <w:bookmarkStart w:id="458" w:name="_Toc121738298"/>
      <w:bookmarkStart w:id="459" w:name="_Toc121739617"/>
      <w:bookmarkStart w:id="460" w:name="_Toc121739774"/>
      <w:bookmarkStart w:id="461" w:name="_Toc121739977"/>
      <w:bookmarkStart w:id="462" w:name="_Toc121738299"/>
      <w:bookmarkStart w:id="463" w:name="_Toc121739618"/>
      <w:bookmarkStart w:id="464" w:name="_Toc121739775"/>
      <w:bookmarkStart w:id="465" w:name="_Toc121739978"/>
      <w:bookmarkStart w:id="466" w:name="_Toc121738300"/>
      <w:bookmarkStart w:id="467" w:name="_Toc121739619"/>
      <w:bookmarkStart w:id="468" w:name="_Toc121739776"/>
      <w:bookmarkStart w:id="469" w:name="_Toc121739979"/>
      <w:bookmarkStart w:id="470" w:name="_Toc121738301"/>
      <w:bookmarkStart w:id="471" w:name="_Toc121739620"/>
      <w:bookmarkStart w:id="472" w:name="_Toc121739777"/>
      <w:bookmarkStart w:id="473" w:name="_Toc121739980"/>
      <w:bookmarkStart w:id="474" w:name="_Toc121738302"/>
      <w:bookmarkStart w:id="475" w:name="_Toc121739621"/>
      <w:bookmarkStart w:id="476" w:name="_Toc121739778"/>
      <w:bookmarkStart w:id="477" w:name="_Toc121739981"/>
      <w:bookmarkStart w:id="478" w:name="_Toc121738303"/>
      <w:bookmarkStart w:id="479" w:name="_Toc121739622"/>
      <w:bookmarkStart w:id="480" w:name="_Toc121739779"/>
      <w:bookmarkStart w:id="481" w:name="_Toc121739982"/>
      <w:bookmarkStart w:id="482" w:name="_Toc121738304"/>
      <w:bookmarkStart w:id="483" w:name="_Toc121739623"/>
      <w:bookmarkStart w:id="484" w:name="_Toc121739780"/>
      <w:bookmarkStart w:id="485" w:name="_Toc121739983"/>
      <w:bookmarkStart w:id="486" w:name="_Toc121738305"/>
      <w:bookmarkStart w:id="487" w:name="_Toc121739624"/>
      <w:bookmarkStart w:id="488" w:name="_Toc121739781"/>
      <w:bookmarkStart w:id="489" w:name="_Toc121739984"/>
      <w:bookmarkStart w:id="490" w:name="_Toc121738306"/>
      <w:bookmarkStart w:id="491" w:name="_Toc121739625"/>
      <w:bookmarkStart w:id="492" w:name="_Toc121739782"/>
      <w:bookmarkStart w:id="493" w:name="_Toc121739985"/>
      <w:bookmarkStart w:id="494" w:name="_Toc121738307"/>
      <w:bookmarkStart w:id="495" w:name="_Toc121739626"/>
      <w:bookmarkStart w:id="496" w:name="_Toc121739783"/>
      <w:bookmarkStart w:id="497" w:name="_Toc121739986"/>
      <w:bookmarkStart w:id="498" w:name="_Toc121738308"/>
      <w:bookmarkStart w:id="499" w:name="_Toc121739627"/>
      <w:bookmarkStart w:id="500" w:name="_Toc121739784"/>
      <w:bookmarkStart w:id="501" w:name="_Toc121739987"/>
      <w:bookmarkStart w:id="502" w:name="_Toc121738309"/>
      <w:bookmarkStart w:id="503" w:name="_Toc121739628"/>
      <w:bookmarkStart w:id="504" w:name="_Toc121739785"/>
      <w:bookmarkStart w:id="505" w:name="_Toc121739988"/>
      <w:bookmarkStart w:id="506" w:name="_Toc121738310"/>
      <w:bookmarkStart w:id="507" w:name="_Toc121739629"/>
      <w:bookmarkStart w:id="508" w:name="_Toc121739786"/>
      <w:bookmarkStart w:id="509" w:name="_Toc121739989"/>
      <w:bookmarkStart w:id="510" w:name="_Toc121738311"/>
      <w:bookmarkStart w:id="511" w:name="_Toc121739630"/>
      <w:bookmarkStart w:id="512" w:name="_Toc121739787"/>
      <w:bookmarkStart w:id="513" w:name="_Toc121739990"/>
      <w:bookmarkStart w:id="514" w:name="_Toc121738312"/>
      <w:bookmarkStart w:id="515" w:name="_Toc121739631"/>
      <w:bookmarkStart w:id="516" w:name="_Toc121739788"/>
      <w:bookmarkStart w:id="517" w:name="_Toc121739991"/>
      <w:bookmarkStart w:id="518" w:name="_Toc121738313"/>
      <w:bookmarkStart w:id="519" w:name="_Toc121739632"/>
      <w:bookmarkStart w:id="520" w:name="_Toc121739789"/>
      <w:bookmarkStart w:id="521" w:name="_Toc121739992"/>
      <w:bookmarkStart w:id="522" w:name="_Toc121738314"/>
      <w:bookmarkStart w:id="523" w:name="_Toc121739633"/>
      <w:bookmarkStart w:id="524" w:name="_Toc121739790"/>
      <w:bookmarkStart w:id="525" w:name="_Toc121739993"/>
      <w:bookmarkStart w:id="526" w:name="_Toc121738315"/>
      <w:bookmarkStart w:id="527" w:name="_Toc121739634"/>
      <w:bookmarkStart w:id="528" w:name="_Toc121739791"/>
      <w:bookmarkStart w:id="529" w:name="_Toc121739994"/>
      <w:bookmarkStart w:id="530" w:name="_Toc121738316"/>
      <w:bookmarkStart w:id="531" w:name="_Toc121739635"/>
      <w:bookmarkStart w:id="532" w:name="_Toc121739792"/>
      <w:bookmarkStart w:id="533" w:name="_Toc121739995"/>
      <w:bookmarkStart w:id="534" w:name="_Toc121738317"/>
      <w:bookmarkStart w:id="535" w:name="_Toc121739636"/>
      <w:bookmarkStart w:id="536" w:name="_Toc121739793"/>
      <w:bookmarkStart w:id="537" w:name="_Toc121739996"/>
      <w:bookmarkStart w:id="538" w:name="_Toc121738318"/>
      <w:bookmarkStart w:id="539" w:name="_Toc121739637"/>
      <w:bookmarkStart w:id="540" w:name="_Toc121739794"/>
      <w:bookmarkStart w:id="541" w:name="_Toc121739997"/>
      <w:bookmarkStart w:id="542" w:name="_Toc121738319"/>
      <w:bookmarkStart w:id="543" w:name="_Toc121739638"/>
      <w:bookmarkStart w:id="544" w:name="_Toc121739795"/>
      <w:bookmarkStart w:id="545" w:name="_Toc121739998"/>
      <w:bookmarkStart w:id="546" w:name="_Toc121738320"/>
      <w:bookmarkStart w:id="547" w:name="_Toc121739639"/>
      <w:bookmarkStart w:id="548" w:name="_Toc121739796"/>
      <w:bookmarkStart w:id="549" w:name="_Toc121739999"/>
      <w:bookmarkStart w:id="550" w:name="_Toc121738321"/>
      <w:bookmarkStart w:id="551" w:name="_Toc121739640"/>
      <w:bookmarkStart w:id="552" w:name="_Toc121739797"/>
      <w:bookmarkStart w:id="553" w:name="_Toc121740000"/>
      <w:bookmarkStart w:id="554" w:name="_Toc121738322"/>
      <w:bookmarkStart w:id="555" w:name="_Toc121739641"/>
      <w:bookmarkStart w:id="556" w:name="_Toc121739798"/>
      <w:bookmarkStart w:id="557" w:name="_Toc121740001"/>
      <w:bookmarkStart w:id="558" w:name="_Toc121738323"/>
      <w:bookmarkStart w:id="559" w:name="_Toc121739642"/>
      <w:bookmarkStart w:id="560" w:name="_Toc121739799"/>
      <w:bookmarkStart w:id="561" w:name="_Toc121740002"/>
      <w:bookmarkStart w:id="562" w:name="_Toc121738324"/>
      <w:bookmarkStart w:id="563" w:name="_Toc121739643"/>
      <w:bookmarkStart w:id="564" w:name="_Toc121739800"/>
      <w:bookmarkStart w:id="565" w:name="_Toc121740003"/>
      <w:bookmarkStart w:id="566" w:name="_Toc121738325"/>
      <w:bookmarkStart w:id="567" w:name="_Toc121739644"/>
      <w:bookmarkStart w:id="568" w:name="_Toc121739801"/>
      <w:bookmarkStart w:id="569" w:name="_Toc121740004"/>
      <w:bookmarkStart w:id="570" w:name="_Toc121738326"/>
      <w:bookmarkStart w:id="571" w:name="_Toc121739645"/>
      <w:bookmarkStart w:id="572" w:name="_Toc121739802"/>
      <w:bookmarkStart w:id="573" w:name="_Toc121740005"/>
      <w:bookmarkStart w:id="574" w:name="_Toc121738327"/>
      <w:bookmarkStart w:id="575" w:name="_Toc121739646"/>
      <w:bookmarkStart w:id="576" w:name="_Toc121739803"/>
      <w:bookmarkStart w:id="577" w:name="_Toc121740006"/>
      <w:bookmarkStart w:id="578" w:name="_Toc121738328"/>
      <w:bookmarkStart w:id="579" w:name="_Toc121739647"/>
      <w:bookmarkStart w:id="580" w:name="_Toc121739804"/>
      <w:bookmarkStart w:id="581" w:name="_Toc121740007"/>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br w:type="page"/>
      </w:r>
    </w:p>
    <w:p w14:paraId="5EAF8CB6" w14:textId="50BB9CE8" w:rsidR="0057422D" w:rsidRPr="00FD6643" w:rsidRDefault="0057422D" w:rsidP="001173C0">
      <w:pPr>
        <w:pStyle w:val="Heading2"/>
      </w:pPr>
      <w:bookmarkStart w:id="582" w:name="_Toc121738329"/>
      <w:bookmarkStart w:id="583" w:name="_Toc121739648"/>
      <w:bookmarkStart w:id="584" w:name="_Toc121739805"/>
      <w:bookmarkStart w:id="585" w:name="_Toc121740008"/>
      <w:bookmarkStart w:id="586" w:name="_Toc121738330"/>
      <w:bookmarkStart w:id="587" w:name="_Toc121739649"/>
      <w:bookmarkStart w:id="588" w:name="_Toc121739806"/>
      <w:bookmarkStart w:id="589" w:name="_Toc121740009"/>
      <w:bookmarkStart w:id="590" w:name="_Toc124863349"/>
      <w:bookmarkStart w:id="591" w:name="_Toc145517288"/>
      <w:bookmarkEnd w:id="582"/>
      <w:bookmarkEnd w:id="583"/>
      <w:bookmarkEnd w:id="584"/>
      <w:bookmarkEnd w:id="585"/>
      <w:bookmarkEnd w:id="586"/>
      <w:bookmarkEnd w:id="587"/>
      <w:bookmarkEnd w:id="588"/>
      <w:bookmarkEnd w:id="589"/>
      <w:r>
        <w:t>Lighting</w:t>
      </w:r>
      <w:bookmarkEnd w:id="590"/>
      <w:bookmarkEnd w:id="591"/>
      <w:r>
        <w:t xml:space="preserve"> </w:t>
      </w:r>
    </w:p>
    <w:p w14:paraId="77832952" w14:textId="77777777" w:rsidR="0022723E" w:rsidRDefault="0022723E" w:rsidP="001173C0">
      <w:pPr>
        <w:rPr>
          <w:u w:val="single"/>
        </w:rPr>
      </w:pPr>
    </w:p>
    <w:p w14:paraId="2D6292A1" w14:textId="1175E98E" w:rsidR="004C2432" w:rsidRPr="00B40D22" w:rsidRDefault="004C2432">
      <w:pPr>
        <w:pStyle w:val="NumberedNormal"/>
        <w:numPr>
          <w:ilvl w:val="0"/>
          <w:numId w:val="62"/>
        </w:numPr>
        <w:rPr>
          <w:b/>
        </w:rPr>
      </w:pPr>
      <w:r w:rsidRPr="00B40D22">
        <w:rPr>
          <w:b/>
          <w:bCs/>
        </w:rPr>
        <w:t xml:space="preserve">Lighting </w:t>
      </w:r>
      <w:r w:rsidR="00CC1730" w:rsidRPr="00B40D22">
        <w:rPr>
          <w:b/>
          <w:bCs/>
        </w:rPr>
        <w:t>must</w:t>
      </w:r>
      <w:r w:rsidRPr="00B40D22">
        <w:rPr>
          <w:b/>
          <w:bCs/>
        </w:rPr>
        <w:t xml:space="preserve"> be provided at the pedestrian scale.</w:t>
      </w:r>
    </w:p>
    <w:p w14:paraId="6365BCC3" w14:textId="77777777" w:rsidR="00AB03FC" w:rsidRPr="000C136A" w:rsidRDefault="00AB03FC" w:rsidP="00BF6446">
      <w:pPr>
        <w:pStyle w:val="NumberedNormal"/>
        <w:numPr>
          <w:ilvl w:val="0"/>
          <w:numId w:val="0"/>
        </w:numPr>
        <w:ind w:left="360"/>
        <w:rPr>
          <w:b/>
        </w:rPr>
      </w:pPr>
    </w:p>
    <w:p w14:paraId="46C54872" w14:textId="4F93F60C" w:rsidR="00852E80" w:rsidRPr="000C136A" w:rsidRDefault="0022723E" w:rsidP="00A64583">
      <w:pPr>
        <w:pStyle w:val="NumberedNormal"/>
        <w:rPr>
          <w:b/>
        </w:rPr>
      </w:pPr>
      <w:r w:rsidRPr="62F38606">
        <w:rPr>
          <w:b/>
          <w:bCs/>
        </w:rPr>
        <w:t>Use lighting to further improve visibility</w:t>
      </w:r>
      <w:r w:rsidR="002A10D1">
        <w:rPr>
          <w:b/>
          <w:bCs/>
        </w:rPr>
        <w:t>, including for</w:t>
      </w:r>
      <w:r w:rsidR="00232042" w:rsidRPr="62F38606">
        <w:rPr>
          <w:b/>
          <w:bCs/>
        </w:rPr>
        <w:t xml:space="preserve"> any tripping hazards, areas of safety concern,</w:t>
      </w:r>
      <w:r w:rsidR="00D86A49" w:rsidRPr="62F38606">
        <w:rPr>
          <w:b/>
          <w:bCs/>
        </w:rPr>
        <w:t xml:space="preserve"> the edge of the boardwalk,</w:t>
      </w:r>
      <w:r w:rsidR="00232042" w:rsidRPr="62F38606">
        <w:rPr>
          <w:b/>
          <w:bCs/>
        </w:rPr>
        <w:t xml:space="preserve"> or changes in level</w:t>
      </w:r>
      <w:r w:rsidRPr="62F38606">
        <w:rPr>
          <w:b/>
          <w:bCs/>
        </w:rPr>
        <w:t xml:space="preserve">. </w:t>
      </w:r>
    </w:p>
    <w:p w14:paraId="40B66242" w14:textId="77777777" w:rsidR="00AB03FC" w:rsidRPr="000C136A" w:rsidRDefault="00AB03FC" w:rsidP="00BF6446">
      <w:pPr>
        <w:pStyle w:val="NumberedNormal"/>
        <w:numPr>
          <w:ilvl w:val="0"/>
          <w:numId w:val="0"/>
        </w:numPr>
        <w:rPr>
          <w:b/>
        </w:rPr>
      </w:pPr>
    </w:p>
    <w:p w14:paraId="0C9E5441" w14:textId="52AA7DE4" w:rsidR="008B506B" w:rsidRPr="000C136A" w:rsidRDefault="00232042" w:rsidP="00026EEB">
      <w:pPr>
        <w:pStyle w:val="NumberedNormal"/>
        <w:rPr>
          <w:b/>
        </w:rPr>
      </w:pPr>
      <w:r w:rsidRPr="62F38606">
        <w:rPr>
          <w:b/>
          <w:bCs/>
        </w:rPr>
        <w:t xml:space="preserve">All lighting </w:t>
      </w:r>
      <w:r w:rsidR="00CC1730" w:rsidRPr="62F38606">
        <w:rPr>
          <w:b/>
          <w:bCs/>
        </w:rPr>
        <w:t>must</w:t>
      </w:r>
      <w:r w:rsidRPr="62F38606">
        <w:rPr>
          <w:b/>
          <w:bCs/>
        </w:rPr>
        <w:t xml:space="preserve"> have directional filters</w:t>
      </w:r>
      <w:r w:rsidR="008B506B" w:rsidRPr="62F38606">
        <w:rPr>
          <w:b/>
          <w:bCs/>
        </w:rPr>
        <w:t xml:space="preserve"> (lens)</w:t>
      </w:r>
      <w:r w:rsidRPr="62F38606">
        <w:rPr>
          <w:b/>
          <w:bCs/>
        </w:rPr>
        <w:t xml:space="preserve"> to avoid light shining into people’s eyes at </w:t>
      </w:r>
      <w:r w:rsidR="00297EC6">
        <w:rPr>
          <w:b/>
          <w:bCs/>
        </w:rPr>
        <w:t xml:space="preserve">a </w:t>
      </w:r>
      <w:r w:rsidRPr="62F38606">
        <w:rPr>
          <w:b/>
          <w:bCs/>
        </w:rPr>
        <w:t xml:space="preserve">variety of height levels. </w:t>
      </w:r>
    </w:p>
    <w:p w14:paraId="35887621" w14:textId="77777777" w:rsidR="00AB03FC" w:rsidRPr="000C136A" w:rsidRDefault="00AB03FC" w:rsidP="00BF6446">
      <w:pPr>
        <w:pStyle w:val="NumberedNormal"/>
        <w:numPr>
          <w:ilvl w:val="0"/>
          <w:numId w:val="0"/>
        </w:numPr>
        <w:ind w:left="360"/>
        <w:rPr>
          <w:b/>
        </w:rPr>
      </w:pPr>
    </w:p>
    <w:p w14:paraId="05404B44" w14:textId="0C4A6A55" w:rsidR="00D1475C" w:rsidRDefault="00232042" w:rsidP="00BF6446">
      <w:pPr>
        <w:pStyle w:val="NumberedNormal"/>
        <w:rPr>
          <w:bCs/>
        </w:rPr>
      </w:pPr>
      <w:r w:rsidRPr="62F38606">
        <w:rPr>
          <w:b/>
          <w:bCs/>
        </w:rPr>
        <w:t xml:space="preserve">Lighting </w:t>
      </w:r>
      <w:r w:rsidR="00CC1730" w:rsidRPr="62F38606">
        <w:rPr>
          <w:b/>
          <w:bCs/>
        </w:rPr>
        <w:t>must</w:t>
      </w:r>
      <w:r w:rsidRPr="62F38606">
        <w:rPr>
          <w:b/>
          <w:bCs/>
        </w:rPr>
        <w:t xml:space="preserve"> be directed to the ground surface o</w:t>
      </w:r>
      <w:r w:rsidR="00742CF5" w:rsidRPr="62F38606">
        <w:rPr>
          <w:b/>
          <w:bCs/>
        </w:rPr>
        <w:t>r</w:t>
      </w:r>
      <w:r w:rsidRPr="62F38606">
        <w:rPr>
          <w:b/>
          <w:bCs/>
        </w:rPr>
        <w:t xml:space="preserve"> the element of focus</w:t>
      </w:r>
      <w:r w:rsidR="00742CF5" w:rsidRPr="62F38606">
        <w:rPr>
          <w:b/>
          <w:bCs/>
        </w:rPr>
        <w:t>, such as signage</w:t>
      </w:r>
      <w:r w:rsidR="00AB03FC" w:rsidRPr="62F38606">
        <w:rPr>
          <w:b/>
          <w:bCs/>
        </w:rPr>
        <w:t>,</w:t>
      </w:r>
      <w:r w:rsidR="00742CF5" w:rsidRPr="62F38606">
        <w:rPr>
          <w:b/>
          <w:bCs/>
        </w:rPr>
        <w:t xml:space="preserve"> or user control</w:t>
      </w:r>
      <w:r w:rsidR="00CC1730" w:rsidRPr="62F38606">
        <w:rPr>
          <w:b/>
          <w:bCs/>
        </w:rPr>
        <w:t>s</w:t>
      </w:r>
      <w:r w:rsidR="00742CF5" w:rsidRPr="62F38606">
        <w:rPr>
          <w:b/>
          <w:bCs/>
        </w:rPr>
        <w:t xml:space="preserve">. </w:t>
      </w:r>
      <w:r>
        <w:br w:type="page"/>
      </w:r>
    </w:p>
    <w:p w14:paraId="75A18ABC" w14:textId="5BD5C90B" w:rsidR="0057422D" w:rsidRPr="00810CD9" w:rsidRDefault="00010524" w:rsidP="0057422D">
      <w:pPr>
        <w:pStyle w:val="Heading2"/>
      </w:pPr>
      <w:bookmarkStart w:id="592" w:name="_Toc121739651"/>
      <w:bookmarkStart w:id="593" w:name="_Toc121739808"/>
      <w:bookmarkStart w:id="594" w:name="_Toc121740011"/>
      <w:bookmarkStart w:id="595" w:name="_Toc124861163"/>
      <w:bookmarkStart w:id="596" w:name="_Toc124862792"/>
      <w:bookmarkStart w:id="597" w:name="_Toc124863350"/>
      <w:bookmarkStart w:id="598" w:name="_Toc124863572"/>
      <w:bookmarkStart w:id="599" w:name="_Toc121739652"/>
      <w:bookmarkStart w:id="600" w:name="_Toc121739809"/>
      <w:bookmarkStart w:id="601" w:name="_Toc121740012"/>
      <w:bookmarkStart w:id="602" w:name="_Toc124861164"/>
      <w:bookmarkStart w:id="603" w:name="_Toc124862793"/>
      <w:bookmarkStart w:id="604" w:name="_Toc124863351"/>
      <w:bookmarkStart w:id="605" w:name="_Toc124863573"/>
      <w:bookmarkStart w:id="606" w:name="_Toc124863352"/>
      <w:bookmarkStart w:id="607" w:name="_Ref145513434"/>
      <w:bookmarkStart w:id="608" w:name="_Ref145513458"/>
      <w:bookmarkStart w:id="609" w:name="_Toc145517289"/>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810CD9">
        <w:t>Wayfinding and Navigation</w:t>
      </w:r>
      <w:bookmarkEnd w:id="606"/>
      <w:bookmarkEnd w:id="607"/>
      <w:bookmarkEnd w:id="608"/>
      <w:bookmarkEnd w:id="609"/>
      <w:r w:rsidRPr="00810CD9">
        <w:t xml:space="preserve"> </w:t>
      </w:r>
    </w:p>
    <w:p w14:paraId="6ADD03A3" w14:textId="77777777" w:rsidR="00D51958" w:rsidRDefault="00D51958" w:rsidP="001173C0">
      <w:pPr>
        <w:rPr>
          <w:u w:val="single"/>
        </w:rPr>
      </w:pPr>
    </w:p>
    <w:p w14:paraId="753C6630" w14:textId="252D334C" w:rsidR="00423E73" w:rsidRPr="00B40D22" w:rsidRDefault="00744307">
      <w:pPr>
        <w:pStyle w:val="NumberedNormal"/>
        <w:numPr>
          <w:ilvl w:val="0"/>
          <w:numId w:val="63"/>
        </w:numPr>
        <w:rPr>
          <w:b/>
        </w:rPr>
      </w:pPr>
      <w:r w:rsidRPr="00B40D22">
        <w:rPr>
          <w:b/>
          <w:bCs/>
        </w:rPr>
        <w:t>The</w:t>
      </w:r>
      <w:r w:rsidR="0080731E" w:rsidRPr="00B40D22">
        <w:rPr>
          <w:b/>
          <w:bCs/>
        </w:rPr>
        <w:t xml:space="preserve"> following </w:t>
      </w:r>
      <w:r w:rsidR="00CC1730" w:rsidRPr="00B40D22">
        <w:rPr>
          <w:b/>
          <w:bCs/>
        </w:rPr>
        <w:t>must</w:t>
      </w:r>
      <w:r w:rsidR="0080731E" w:rsidRPr="00B40D22">
        <w:rPr>
          <w:b/>
          <w:bCs/>
        </w:rPr>
        <w:t xml:space="preserve"> be considered as components of wayfinding: </w:t>
      </w:r>
    </w:p>
    <w:p w14:paraId="229D3429" w14:textId="2748713E" w:rsidR="0080731E" w:rsidRDefault="0080731E">
      <w:pPr>
        <w:pStyle w:val="NumberedNormal"/>
        <w:numPr>
          <w:ilvl w:val="1"/>
          <w:numId w:val="9"/>
        </w:numPr>
      </w:pPr>
      <w:r>
        <w:t>Use of tactile direction indicators</w:t>
      </w:r>
      <w:r w:rsidR="00A10C34">
        <w:t>.</w:t>
      </w:r>
    </w:p>
    <w:p w14:paraId="74BBC85F" w14:textId="4ACB3E72" w:rsidR="0080731E" w:rsidRDefault="0080731E">
      <w:pPr>
        <w:pStyle w:val="NumberedNormal"/>
        <w:numPr>
          <w:ilvl w:val="1"/>
          <w:numId w:val="9"/>
        </w:numPr>
      </w:pPr>
      <w:r>
        <w:t xml:space="preserve">Use of </w:t>
      </w:r>
      <w:r w:rsidR="004A1A3F">
        <w:t>sound</w:t>
      </w:r>
      <w:r>
        <w:t xml:space="preserve"> beacons that provide </w:t>
      </w:r>
      <w:r w:rsidR="000C21B6">
        <w:t>audible</w:t>
      </w:r>
      <w:r>
        <w:t xml:space="preserve"> cues for </w:t>
      </w:r>
      <w:r w:rsidR="004A1A3F">
        <w:t>navigation</w:t>
      </w:r>
      <w:r w:rsidR="00184FD3">
        <w:t xml:space="preserve">. </w:t>
      </w:r>
    </w:p>
    <w:p w14:paraId="7E46434F" w14:textId="58595969" w:rsidR="00A10C34" w:rsidRDefault="00A10C34">
      <w:pPr>
        <w:pStyle w:val="NumberedNormal"/>
        <w:numPr>
          <w:ilvl w:val="1"/>
          <w:numId w:val="9"/>
        </w:numPr>
      </w:pPr>
      <w:r>
        <w:t>Use of lighting along primary accessible paths of travel.</w:t>
      </w:r>
    </w:p>
    <w:p w14:paraId="2929464F" w14:textId="77777777" w:rsidR="00423E73" w:rsidRDefault="00423E73" w:rsidP="00BF6446">
      <w:pPr>
        <w:pStyle w:val="ListParagraph"/>
      </w:pPr>
    </w:p>
    <w:p w14:paraId="2F557C11" w14:textId="52515119" w:rsidR="004B555A" w:rsidRPr="00F10100" w:rsidRDefault="00744307">
      <w:pPr>
        <w:pStyle w:val="NumberedNormal"/>
        <w:rPr>
          <w:b/>
        </w:rPr>
      </w:pPr>
      <w:r w:rsidRPr="62F38606">
        <w:rPr>
          <w:b/>
          <w:bCs/>
        </w:rPr>
        <w:t>W</w:t>
      </w:r>
      <w:r w:rsidR="0080731E" w:rsidRPr="62F38606">
        <w:rPr>
          <w:b/>
          <w:bCs/>
        </w:rPr>
        <w:t xml:space="preserve">ayfinding and navigation strategies </w:t>
      </w:r>
      <w:r w:rsidR="00CC1730" w:rsidRPr="62F38606">
        <w:rPr>
          <w:b/>
          <w:bCs/>
          <w:lang w:val="en-US"/>
        </w:rPr>
        <w:t>must</w:t>
      </w:r>
      <w:r w:rsidR="0080731E" w:rsidRPr="62F38606">
        <w:rPr>
          <w:b/>
          <w:bCs/>
          <w:lang w:val="en-US"/>
        </w:rPr>
        <w:t xml:space="preserve"> begin at public transit, passenger pick-up and drop-off </w:t>
      </w:r>
      <w:r w:rsidR="0004472D" w:rsidRPr="62F38606">
        <w:rPr>
          <w:b/>
          <w:bCs/>
          <w:lang w:val="en-US"/>
        </w:rPr>
        <w:t>zones</w:t>
      </w:r>
      <w:r w:rsidR="0080731E" w:rsidRPr="62F38606">
        <w:rPr>
          <w:b/>
          <w:bCs/>
          <w:lang w:val="en-US"/>
        </w:rPr>
        <w:t>, and accessible parking</w:t>
      </w:r>
      <w:r w:rsidR="0004472D" w:rsidRPr="62F38606">
        <w:rPr>
          <w:b/>
          <w:bCs/>
          <w:lang w:val="en-US"/>
        </w:rPr>
        <w:t xml:space="preserve"> </w:t>
      </w:r>
      <w:r w:rsidR="001062E6" w:rsidRPr="62F38606">
        <w:rPr>
          <w:b/>
          <w:bCs/>
          <w:lang w:val="en-US"/>
        </w:rPr>
        <w:t>spaces</w:t>
      </w:r>
      <w:r w:rsidR="00CC1730" w:rsidRPr="62F38606">
        <w:rPr>
          <w:b/>
          <w:bCs/>
          <w:lang w:val="en-US"/>
        </w:rPr>
        <w:t xml:space="preserve"> and continue along accessible paths of travel to key destinations and amenities</w:t>
      </w:r>
      <w:r w:rsidR="0080731E" w:rsidRPr="62F38606">
        <w:rPr>
          <w:b/>
          <w:bCs/>
          <w:lang w:val="en-US"/>
        </w:rPr>
        <w:t>.</w:t>
      </w:r>
    </w:p>
    <w:p w14:paraId="1C92A5D1" w14:textId="77777777" w:rsidR="004B555A" w:rsidRDefault="004B555A" w:rsidP="00BF6446">
      <w:pPr>
        <w:pStyle w:val="NumberedNormal"/>
        <w:numPr>
          <w:ilvl w:val="0"/>
          <w:numId w:val="0"/>
        </w:numPr>
        <w:ind w:left="360"/>
      </w:pPr>
    </w:p>
    <w:p w14:paraId="2D23558E" w14:textId="0AC9599D" w:rsidR="00B676AF" w:rsidRPr="000F7122" w:rsidRDefault="00B676AF" w:rsidP="000F7122">
      <w:pPr>
        <w:pStyle w:val="NumberedNormal"/>
        <w:rPr>
          <w:b/>
        </w:rPr>
      </w:pPr>
      <w:r w:rsidRPr="62F38606">
        <w:rPr>
          <w:b/>
          <w:bCs/>
        </w:rPr>
        <w:t xml:space="preserve">At signalized pedestrian crossings, a sign consisting of the Dynamic Symbol of Access, </w:t>
      </w:r>
      <w:r w:rsidR="0069666F">
        <w:rPr>
          <w:b/>
          <w:bCs/>
        </w:rPr>
        <w:t>and</w:t>
      </w:r>
      <w:r w:rsidRPr="62F38606">
        <w:rPr>
          <w:b/>
          <w:bCs/>
        </w:rPr>
        <w:t xml:space="preserve"> tactile and written directions must be </w:t>
      </w:r>
      <w:r w:rsidR="00F858D5" w:rsidRPr="62F38606">
        <w:rPr>
          <w:b/>
          <w:bCs/>
        </w:rPr>
        <w:t>post</w:t>
      </w:r>
      <w:r w:rsidR="0069666F">
        <w:rPr>
          <w:b/>
          <w:bCs/>
        </w:rPr>
        <w:t>-</w:t>
      </w:r>
      <w:r w:rsidR="00F858D5" w:rsidRPr="62F38606">
        <w:rPr>
          <w:b/>
          <w:bCs/>
        </w:rPr>
        <w:t xml:space="preserve">mounted between 1200 mm to 1500 mm above the finished floor. </w:t>
      </w:r>
    </w:p>
    <w:p w14:paraId="61FE86C4" w14:textId="77777777" w:rsidR="000F7122" w:rsidRDefault="000F7122">
      <w:pPr>
        <w:pStyle w:val="NumberedNormal"/>
        <w:numPr>
          <w:ilvl w:val="1"/>
          <w:numId w:val="9"/>
        </w:numPr>
      </w:pPr>
      <w:r>
        <w:t>Tactile and written directions must include:</w:t>
      </w:r>
    </w:p>
    <w:p w14:paraId="5F75397F" w14:textId="27D064EF" w:rsidR="007F5E7C" w:rsidRDefault="000F7122">
      <w:pPr>
        <w:pStyle w:val="NumberedNormal"/>
        <w:numPr>
          <w:ilvl w:val="2"/>
          <w:numId w:val="9"/>
        </w:numPr>
      </w:pPr>
      <w:r>
        <w:t xml:space="preserve">The </w:t>
      </w:r>
      <w:r w:rsidR="004B555A">
        <w:t>street name that the person is cross</w:t>
      </w:r>
      <w:r w:rsidR="00F11CEC">
        <w:t>ing</w:t>
      </w:r>
      <w:r>
        <w:t xml:space="preserve"> towards</w:t>
      </w:r>
      <w:r w:rsidR="00F11CEC">
        <w:t xml:space="preserve"> </w:t>
      </w:r>
      <w:r w:rsidR="007F5E7C">
        <w:t>and</w:t>
      </w:r>
      <w:r w:rsidR="00F11CEC">
        <w:t>,</w:t>
      </w:r>
      <w:r w:rsidR="007F5E7C">
        <w:t xml:space="preserve"> if applicable, the major landmark. </w:t>
      </w:r>
      <w:r w:rsidR="004B555A">
        <w:t xml:space="preserve"> </w:t>
      </w:r>
    </w:p>
    <w:p w14:paraId="2DF4336E" w14:textId="003C6113" w:rsidR="005E6333" w:rsidRDefault="00596D8A">
      <w:pPr>
        <w:pStyle w:val="NumberedNormal"/>
        <w:numPr>
          <w:ilvl w:val="2"/>
          <w:numId w:val="9"/>
        </w:numPr>
      </w:pPr>
      <w:r>
        <w:t>Braille</w:t>
      </w:r>
      <w:r w:rsidR="001C0418">
        <w:t>, and r</w:t>
      </w:r>
      <w:r w:rsidR="007F5E7C">
        <w:t xml:space="preserve">aised text </w:t>
      </w:r>
      <w:r w:rsidR="00CC1730">
        <w:t>that has</w:t>
      </w:r>
      <w:r w:rsidR="003F648E">
        <w:t xml:space="preserve"> </w:t>
      </w:r>
      <w:r w:rsidR="00D41495">
        <w:t xml:space="preserve">character height sized </w:t>
      </w:r>
      <w:r w:rsidR="009572E9">
        <w:t>appropriately</w:t>
      </w:r>
      <w:r w:rsidR="00D41495">
        <w:t xml:space="preserve"> to the intended viewing distance </w:t>
      </w:r>
      <w:r w:rsidR="004A1A3F">
        <w:t xml:space="preserve">and </w:t>
      </w:r>
      <w:r w:rsidR="001C57F2">
        <w:t xml:space="preserve">colour </w:t>
      </w:r>
      <w:r w:rsidR="007F5E7C">
        <w:t>contrast</w:t>
      </w:r>
      <w:r w:rsidR="001C0418">
        <w:t>.</w:t>
      </w:r>
    </w:p>
    <w:p w14:paraId="2DF311A0" w14:textId="5E855598" w:rsidR="000F7122" w:rsidRDefault="000F7122">
      <w:pPr>
        <w:spacing w:after="160" w:line="259" w:lineRule="auto"/>
        <w:rPr>
          <w:b/>
          <w:bCs/>
        </w:rPr>
      </w:pPr>
    </w:p>
    <w:p w14:paraId="6F393DDE" w14:textId="015B7DBB" w:rsidR="00202CA2" w:rsidRDefault="005E6333" w:rsidP="00D95B99">
      <w:pPr>
        <w:pStyle w:val="NumberedNormal"/>
      </w:pPr>
      <w:r w:rsidRPr="62F38606">
        <w:rPr>
          <w:b/>
          <w:bCs/>
        </w:rPr>
        <w:t>Work with</w:t>
      </w:r>
      <w:r w:rsidR="00225031" w:rsidRPr="62F38606">
        <w:rPr>
          <w:b/>
          <w:bCs/>
        </w:rPr>
        <w:t xml:space="preserve"> </w:t>
      </w:r>
      <w:r w:rsidR="00B00019" w:rsidRPr="62F38606">
        <w:rPr>
          <w:b/>
          <w:bCs/>
        </w:rPr>
        <w:t xml:space="preserve">technology solutions to map </w:t>
      </w:r>
      <w:r w:rsidR="00845AD7" w:rsidRPr="62F38606">
        <w:rPr>
          <w:b/>
          <w:bCs/>
        </w:rPr>
        <w:t>the accessibility features along the waterfront</w:t>
      </w:r>
      <w:r w:rsidR="00845AD7">
        <w:t xml:space="preserve">. </w:t>
      </w:r>
    </w:p>
    <w:p w14:paraId="31496BB0" w14:textId="7056F371" w:rsidR="00D95B99" w:rsidRDefault="00845AD7" w:rsidP="00A64583">
      <w:pPr>
        <w:pStyle w:val="NumberedNormal"/>
        <w:numPr>
          <w:ilvl w:val="1"/>
          <w:numId w:val="4"/>
        </w:numPr>
      </w:pPr>
      <w:r w:rsidRPr="00AE6170">
        <w:t xml:space="preserve">Partnerships with </w:t>
      </w:r>
      <w:r w:rsidR="00CC1730">
        <w:t>organizations</w:t>
      </w:r>
      <w:r w:rsidRPr="00AE6170">
        <w:t xml:space="preserve"> should be leveraged to </w:t>
      </w:r>
      <w:r w:rsidR="004F79E1" w:rsidRPr="00AE6170">
        <w:t xml:space="preserve">help communicate </w:t>
      </w:r>
      <w:r w:rsidR="00D87870" w:rsidRPr="00AE6170">
        <w:t xml:space="preserve">the accessibility </w:t>
      </w:r>
      <w:r w:rsidR="004C20BA" w:rsidRPr="00AE6170">
        <w:t xml:space="preserve">and usability </w:t>
      </w:r>
      <w:r w:rsidR="00D87870" w:rsidRPr="00AE6170">
        <w:t>of a site for persons with a range of disabilities</w:t>
      </w:r>
      <w:r w:rsidR="004C20BA" w:rsidRPr="00AE6170">
        <w:t xml:space="preserve">. </w:t>
      </w:r>
      <w:r w:rsidR="00CC1730" w:rsidRPr="00AE6170">
        <w:t>During</w:t>
      </w:r>
      <w:r w:rsidR="004C20BA" w:rsidRPr="00AE6170">
        <w:t xml:space="preserve"> project development, the range of accessibility </w:t>
      </w:r>
      <w:r w:rsidR="004C20BA" w:rsidRPr="00CC1730">
        <w:t>features</w:t>
      </w:r>
      <w:r w:rsidR="004C20BA" w:rsidRPr="00AE6170">
        <w:t xml:space="preserve"> should </w:t>
      </w:r>
      <w:r w:rsidR="00E918EF" w:rsidRPr="00AE6170">
        <w:t xml:space="preserve">be </w:t>
      </w:r>
      <w:r w:rsidR="00AB560A" w:rsidRPr="001977AE">
        <w:t>documented and verified upon completion</w:t>
      </w:r>
      <w:r w:rsidR="00CC1730">
        <w:t>.</w:t>
      </w:r>
    </w:p>
    <w:p w14:paraId="6030BF0A" w14:textId="77777777" w:rsidR="00184FD3" w:rsidRDefault="00184FD3" w:rsidP="00BF6446">
      <w:pPr>
        <w:pStyle w:val="NumberedNormal"/>
        <w:numPr>
          <w:ilvl w:val="0"/>
          <w:numId w:val="0"/>
        </w:numPr>
        <w:ind w:left="360"/>
      </w:pPr>
    </w:p>
    <w:p w14:paraId="2D0D6327" w14:textId="18D7D22E" w:rsidR="00D1475C" w:rsidRDefault="00D1475C" w:rsidP="0057422D">
      <w:r>
        <w:br w:type="page"/>
      </w:r>
    </w:p>
    <w:p w14:paraId="5B2AC73E" w14:textId="77777777" w:rsidR="0033498F" w:rsidRDefault="0057422D" w:rsidP="00345E2A">
      <w:pPr>
        <w:pStyle w:val="Heading2"/>
      </w:pPr>
      <w:bookmarkStart w:id="610" w:name="_Toc121739654"/>
      <w:bookmarkStart w:id="611" w:name="_Toc121739811"/>
      <w:bookmarkStart w:id="612" w:name="_Toc121740014"/>
      <w:bookmarkStart w:id="613" w:name="_Toc124863353"/>
      <w:bookmarkStart w:id="614" w:name="_Toc145517290"/>
      <w:bookmarkEnd w:id="610"/>
      <w:bookmarkEnd w:id="611"/>
      <w:bookmarkEnd w:id="612"/>
      <w:r>
        <w:t>Outdoor Furniture</w:t>
      </w:r>
      <w:bookmarkStart w:id="615" w:name="_Toc124863354"/>
      <w:bookmarkEnd w:id="613"/>
      <w:bookmarkEnd w:id="614"/>
    </w:p>
    <w:p w14:paraId="2403E751" w14:textId="77777777" w:rsidR="0033498F" w:rsidRDefault="0033498F" w:rsidP="0033498F">
      <w:pPr>
        <w:pStyle w:val="NumberedNormal"/>
        <w:numPr>
          <w:ilvl w:val="0"/>
          <w:numId w:val="0"/>
        </w:numPr>
      </w:pPr>
    </w:p>
    <w:p w14:paraId="7B70082D" w14:textId="77777777" w:rsidR="00DF5B62" w:rsidRDefault="0033498F">
      <w:pPr>
        <w:pStyle w:val="NumberedNormal"/>
        <w:numPr>
          <w:ilvl w:val="0"/>
          <w:numId w:val="66"/>
        </w:numPr>
        <w:rPr>
          <w:b/>
          <w:bCs/>
        </w:rPr>
      </w:pPr>
      <w:r w:rsidRPr="0033498F">
        <w:rPr>
          <w:b/>
          <w:bCs/>
        </w:rPr>
        <w:t xml:space="preserve">Provide </w:t>
      </w:r>
      <w:r w:rsidR="00B92FC7">
        <w:rPr>
          <w:b/>
          <w:bCs/>
        </w:rPr>
        <w:t>eating and picnic areas that comply with TADG, Exterior Eating and Picnic Areas (1.4.4).</w:t>
      </w:r>
    </w:p>
    <w:p w14:paraId="4C20F812" w14:textId="77777777" w:rsidR="00DF5B62" w:rsidRDefault="00DF5B62" w:rsidP="00DF5B62">
      <w:pPr>
        <w:pStyle w:val="NumberedNormal"/>
        <w:numPr>
          <w:ilvl w:val="0"/>
          <w:numId w:val="0"/>
        </w:numPr>
        <w:ind w:left="1530"/>
        <w:rPr>
          <w:b/>
          <w:bCs/>
        </w:rPr>
      </w:pPr>
    </w:p>
    <w:p w14:paraId="1E218197" w14:textId="64C46727" w:rsidR="0058701B" w:rsidRPr="0033498F" w:rsidRDefault="00DF5B62">
      <w:pPr>
        <w:pStyle w:val="NumberedNormal"/>
        <w:numPr>
          <w:ilvl w:val="0"/>
          <w:numId w:val="66"/>
        </w:numPr>
        <w:rPr>
          <w:b/>
          <w:bCs/>
        </w:rPr>
      </w:pPr>
      <w:r>
        <w:rPr>
          <w:b/>
          <w:bCs/>
        </w:rPr>
        <w:t>Provide benches and seats that comply with TADG, Benches and Seats (1.5.1).</w:t>
      </w:r>
      <w:r w:rsidR="0058701B" w:rsidRPr="0033498F">
        <w:rPr>
          <w:b/>
          <w:bCs/>
        </w:rPr>
        <w:br w:type="page"/>
      </w:r>
    </w:p>
    <w:p w14:paraId="693A7CF8" w14:textId="1D4C95F4" w:rsidR="00FE0D51" w:rsidRPr="003E4E61" w:rsidRDefault="00E903BF" w:rsidP="00FE0D51">
      <w:pPr>
        <w:pStyle w:val="Heading2"/>
      </w:pPr>
      <w:bookmarkStart w:id="616" w:name="_Toc145517291"/>
      <w:r w:rsidRPr="003E4E61">
        <w:t xml:space="preserve">Public Use </w:t>
      </w:r>
      <w:r w:rsidR="00FE0D51" w:rsidRPr="003E4E61">
        <w:t>Washrooms</w:t>
      </w:r>
      <w:bookmarkEnd w:id="616"/>
      <w:r w:rsidR="00FE0D51" w:rsidRPr="003E4E61">
        <w:t xml:space="preserve"> </w:t>
      </w:r>
      <w:bookmarkEnd w:id="615"/>
    </w:p>
    <w:p w14:paraId="521E33DA" w14:textId="77777777" w:rsidR="00D51958" w:rsidRDefault="00D51958" w:rsidP="001173C0">
      <w:pPr>
        <w:rPr>
          <w:u w:val="single"/>
        </w:rPr>
      </w:pPr>
    </w:p>
    <w:p w14:paraId="0C22CB87" w14:textId="501A706C" w:rsidR="00603F0A" w:rsidRPr="00B40D22" w:rsidRDefault="0065579F">
      <w:pPr>
        <w:pStyle w:val="NumberedNormal"/>
        <w:numPr>
          <w:ilvl w:val="0"/>
          <w:numId w:val="64"/>
        </w:numPr>
        <w:rPr>
          <w:b/>
          <w:bCs/>
        </w:rPr>
      </w:pPr>
      <w:r w:rsidRPr="00B40D22">
        <w:rPr>
          <w:b/>
          <w:bCs/>
        </w:rPr>
        <w:t xml:space="preserve">Provide </w:t>
      </w:r>
      <w:r w:rsidR="005C6696" w:rsidRPr="00B40D22">
        <w:rPr>
          <w:b/>
          <w:bCs/>
        </w:rPr>
        <w:t>single occupancy washrooms for public use</w:t>
      </w:r>
      <w:r w:rsidR="00603F0A" w:rsidRPr="00B40D22">
        <w:rPr>
          <w:b/>
          <w:bCs/>
        </w:rPr>
        <w:t xml:space="preserve">. </w:t>
      </w:r>
    </w:p>
    <w:p w14:paraId="6FCA4A0A" w14:textId="76CDDE84" w:rsidR="002551CB" w:rsidRDefault="002551CB" w:rsidP="00A64583">
      <w:pPr>
        <w:pStyle w:val="NumberedNormal"/>
        <w:numPr>
          <w:ilvl w:val="1"/>
          <w:numId w:val="4"/>
        </w:numPr>
      </w:pPr>
      <w:r>
        <w:t>Provide a water closet, lavatory, and washroom accessories within single occupancy washrooms to ensure the highest level of privacy and gender inclusion.</w:t>
      </w:r>
    </w:p>
    <w:p w14:paraId="4EB277B4" w14:textId="4DA44BCC" w:rsidR="00A51A9F" w:rsidRDefault="00357825" w:rsidP="00A64583">
      <w:pPr>
        <w:pStyle w:val="NumberedNormal"/>
        <w:numPr>
          <w:ilvl w:val="1"/>
          <w:numId w:val="4"/>
        </w:numPr>
      </w:pPr>
      <w:r w:rsidRPr="009244C3">
        <w:t xml:space="preserve">Where </w:t>
      </w:r>
      <w:r w:rsidR="00B61902">
        <w:t xml:space="preserve">more than one single occupancy washroom for public use </w:t>
      </w:r>
      <w:r w:rsidR="00930FC1">
        <w:t>is in</w:t>
      </w:r>
      <w:r w:rsidR="00B61902">
        <w:t xml:space="preserve"> </w:t>
      </w:r>
      <w:r w:rsidR="003E4E61">
        <w:t>proximity</w:t>
      </w:r>
      <w:r w:rsidR="00A51A9F">
        <w:t>:</w:t>
      </w:r>
    </w:p>
    <w:p w14:paraId="074AC598" w14:textId="2BED75F2" w:rsidR="00603F0A" w:rsidRDefault="00A51A9F" w:rsidP="00A64583">
      <w:pPr>
        <w:pStyle w:val="NumberedNormal"/>
        <w:numPr>
          <w:ilvl w:val="2"/>
          <w:numId w:val="4"/>
        </w:numPr>
      </w:pPr>
      <w:r>
        <w:t>A</w:t>
      </w:r>
      <w:r w:rsidR="00B345AB">
        <w:t xml:space="preserve"> minimum of</w:t>
      </w:r>
      <w:r w:rsidR="00DD3983" w:rsidRPr="009244C3">
        <w:t xml:space="preserve"> 20%</w:t>
      </w:r>
      <w:r w:rsidR="00B61902">
        <w:t>,</w:t>
      </w:r>
      <w:r w:rsidR="00DD3983" w:rsidRPr="009244C3">
        <w:t xml:space="preserve"> but never less than </w:t>
      </w:r>
      <w:r w:rsidR="001A53A3">
        <w:t>one</w:t>
      </w:r>
      <w:r w:rsidR="00B61902">
        <w:t>,</w:t>
      </w:r>
      <w:r w:rsidR="00DD3983" w:rsidRPr="009244C3">
        <w:t xml:space="preserve"> </w:t>
      </w:r>
      <w:r w:rsidR="001F5AB1">
        <w:t>must</w:t>
      </w:r>
      <w:r w:rsidR="00DD3983" w:rsidRPr="009244C3">
        <w:t xml:space="preserve"> be</w:t>
      </w:r>
      <w:r w:rsidR="000269B5">
        <w:t xml:space="preserve"> designed to be</w:t>
      </w:r>
      <w:r w:rsidR="00DD3983" w:rsidRPr="009244C3">
        <w:t xml:space="preserve"> accessible</w:t>
      </w:r>
      <w:r w:rsidR="00A04465">
        <w:t>.</w:t>
      </w:r>
      <w:r w:rsidR="00DD3983" w:rsidRPr="009244C3">
        <w:t xml:space="preserve"> </w:t>
      </w:r>
      <w:r w:rsidR="00603F0A" w:rsidRPr="009244C3">
        <w:t xml:space="preserve"> </w:t>
      </w:r>
    </w:p>
    <w:p w14:paraId="6EC3C9F8" w14:textId="2871ACA0" w:rsidR="00804273" w:rsidRDefault="000269B5" w:rsidP="00A64583">
      <w:pPr>
        <w:pStyle w:val="NumberedNormal"/>
        <w:numPr>
          <w:ilvl w:val="2"/>
          <w:numId w:val="4"/>
        </w:numPr>
      </w:pPr>
      <w:r>
        <w:t>A</w:t>
      </w:r>
      <w:r w:rsidR="00B345AB">
        <w:t xml:space="preserve"> minimum of</w:t>
      </w:r>
      <w:r>
        <w:t xml:space="preserve"> one must be designed to be ambulatory.</w:t>
      </w:r>
    </w:p>
    <w:p w14:paraId="1796773C" w14:textId="3A9780DE" w:rsidR="00A51A9F" w:rsidRPr="009244C3" w:rsidRDefault="00A51A9F" w:rsidP="00A64583">
      <w:pPr>
        <w:pStyle w:val="NumberedNormal"/>
        <w:numPr>
          <w:ilvl w:val="2"/>
          <w:numId w:val="4"/>
        </w:numPr>
      </w:pPr>
      <w:r>
        <w:t>A</w:t>
      </w:r>
      <w:r w:rsidR="00B345AB">
        <w:t xml:space="preserve"> minimum of</w:t>
      </w:r>
      <w:r>
        <w:t xml:space="preserve"> one must provide plumbing fixtures</w:t>
      </w:r>
      <w:r w:rsidR="00F83057">
        <w:t xml:space="preserve"> and washroom accessories that are</w:t>
      </w:r>
      <w:r>
        <w:t xml:space="preserve"> </w:t>
      </w:r>
      <w:r w:rsidR="00F83057">
        <w:t>installed at heights to accommodate the needs of people of shorter stature.</w:t>
      </w:r>
    </w:p>
    <w:p w14:paraId="50DE30D4" w14:textId="77777777" w:rsidR="00DD3983" w:rsidRPr="009244C3" w:rsidRDefault="00DD3983" w:rsidP="00DD3983">
      <w:pPr>
        <w:pStyle w:val="NumberedNormal"/>
        <w:numPr>
          <w:ilvl w:val="0"/>
          <w:numId w:val="0"/>
        </w:numPr>
        <w:ind w:left="1080"/>
      </w:pPr>
    </w:p>
    <w:p w14:paraId="2397D60A" w14:textId="4A1720CA" w:rsidR="003C4ABB" w:rsidRPr="00B725A7" w:rsidRDefault="007A2D89" w:rsidP="00B725A7">
      <w:pPr>
        <w:pStyle w:val="NumberedNormal"/>
        <w:rPr>
          <w:b/>
          <w:bCs/>
        </w:rPr>
      </w:pPr>
      <w:r w:rsidRPr="62F38606">
        <w:rPr>
          <w:b/>
          <w:bCs/>
        </w:rPr>
        <w:t>Where</w:t>
      </w:r>
      <w:r w:rsidR="00DD3983" w:rsidRPr="62F38606">
        <w:rPr>
          <w:b/>
          <w:bCs/>
        </w:rPr>
        <w:t xml:space="preserve"> </w:t>
      </w:r>
      <w:r w:rsidR="004A5665" w:rsidRPr="62F38606">
        <w:rPr>
          <w:b/>
          <w:bCs/>
        </w:rPr>
        <w:t xml:space="preserve">gender designated </w:t>
      </w:r>
      <w:r w:rsidR="000E73AD" w:rsidRPr="62F38606">
        <w:rPr>
          <w:b/>
          <w:bCs/>
        </w:rPr>
        <w:t xml:space="preserve">multi-stall </w:t>
      </w:r>
      <w:r w:rsidR="004A5665" w:rsidRPr="62F38606">
        <w:rPr>
          <w:b/>
          <w:bCs/>
        </w:rPr>
        <w:t>washrooms</w:t>
      </w:r>
      <w:r w:rsidR="000E73AD" w:rsidRPr="62F38606">
        <w:rPr>
          <w:b/>
          <w:bCs/>
        </w:rPr>
        <w:t xml:space="preserve"> for public use</w:t>
      </w:r>
      <w:r w:rsidR="004A5665" w:rsidRPr="62F38606">
        <w:rPr>
          <w:b/>
          <w:bCs/>
        </w:rPr>
        <w:t xml:space="preserve"> </w:t>
      </w:r>
      <w:r w:rsidR="000E73AD" w:rsidRPr="62F38606">
        <w:rPr>
          <w:b/>
          <w:bCs/>
        </w:rPr>
        <w:t xml:space="preserve">must </w:t>
      </w:r>
      <w:r w:rsidR="004A5665" w:rsidRPr="62F38606">
        <w:rPr>
          <w:b/>
          <w:bCs/>
        </w:rPr>
        <w:t>be provided</w:t>
      </w:r>
      <w:r w:rsidR="004920CB" w:rsidRPr="62F38606">
        <w:rPr>
          <w:b/>
          <w:bCs/>
        </w:rPr>
        <w:t>, w</w:t>
      </w:r>
      <w:r w:rsidR="0084067F" w:rsidRPr="62F38606">
        <w:rPr>
          <w:b/>
          <w:bCs/>
        </w:rPr>
        <w:t>ater closet stalls or enclosures must provide f</w:t>
      </w:r>
      <w:r w:rsidR="000210B6" w:rsidRPr="62F38606">
        <w:rPr>
          <w:b/>
          <w:bCs/>
        </w:rPr>
        <w:t>ull</w:t>
      </w:r>
      <w:r w:rsidR="00F51F59" w:rsidRPr="62F38606">
        <w:rPr>
          <w:b/>
          <w:bCs/>
        </w:rPr>
        <w:t>-height partitions</w:t>
      </w:r>
      <w:r w:rsidR="000210B6" w:rsidRPr="62F38606">
        <w:rPr>
          <w:b/>
          <w:bCs/>
        </w:rPr>
        <w:t xml:space="preserve"> </w:t>
      </w:r>
      <w:r w:rsidR="00F83057" w:rsidRPr="62F38606">
        <w:rPr>
          <w:b/>
          <w:bCs/>
        </w:rPr>
        <w:t>to ensure the highest level of privacy</w:t>
      </w:r>
      <w:r w:rsidR="00891AE1" w:rsidRPr="62F38606">
        <w:rPr>
          <w:b/>
          <w:bCs/>
        </w:rPr>
        <w:t>.</w:t>
      </w:r>
      <w:bookmarkStart w:id="617" w:name="_Toc124863356"/>
      <w:bookmarkStart w:id="618" w:name="_Ref124863429"/>
      <w:r w:rsidR="003C4ABB">
        <w:br w:type="page"/>
      </w:r>
    </w:p>
    <w:p w14:paraId="423E76C2" w14:textId="52265501" w:rsidR="00E23E4C" w:rsidRDefault="00D23B8A">
      <w:pPr>
        <w:pStyle w:val="Heading1"/>
      </w:pPr>
      <w:bookmarkStart w:id="619" w:name="_Toc145517292"/>
      <w:r w:rsidRPr="00A24781">
        <w:t>Appendices</w:t>
      </w:r>
      <w:bookmarkEnd w:id="617"/>
      <w:bookmarkEnd w:id="618"/>
      <w:bookmarkEnd w:id="619"/>
      <w:r w:rsidR="00E23E4C">
        <w:br w:type="page"/>
      </w:r>
    </w:p>
    <w:p w14:paraId="1D0E1233" w14:textId="50793456" w:rsidR="001F73F6" w:rsidRPr="004276DB" w:rsidRDefault="00F64F0E" w:rsidP="004276DB">
      <w:pPr>
        <w:pStyle w:val="Heading2"/>
      </w:pPr>
      <w:bookmarkStart w:id="620" w:name="_Toc121738338"/>
      <w:bookmarkStart w:id="621" w:name="_Toc121739659"/>
      <w:bookmarkStart w:id="622" w:name="_Toc121739816"/>
      <w:bookmarkStart w:id="623" w:name="_Toc121740019"/>
      <w:bookmarkStart w:id="624" w:name="_Toc124843502"/>
      <w:bookmarkStart w:id="625" w:name="_Toc124861170"/>
      <w:bookmarkStart w:id="626" w:name="_Toc124862799"/>
      <w:bookmarkStart w:id="627" w:name="_Toc124863357"/>
      <w:bookmarkStart w:id="628" w:name="_Toc124863579"/>
      <w:bookmarkStart w:id="629" w:name="_Toc121739817"/>
      <w:bookmarkStart w:id="630" w:name="_Toc121740020"/>
      <w:bookmarkStart w:id="631" w:name="_Toc121739818"/>
      <w:bookmarkStart w:id="632" w:name="_Toc121740021"/>
      <w:bookmarkStart w:id="633" w:name="_Toc121739819"/>
      <w:bookmarkStart w:id="634" w:name="_Toc121740022"/>
      <w:bookmarkStart w:id="635" w:name="_Toc145517293"/>
      <w:bookmarkStart w:id="636" w:name="_Toc124863358"/>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t xml:space="preserve">Waterfront </w:t>
      </w:r>
      <w:r w:rsidR="00D23B8A">
        <w:t xml:space="preserve">Advisory Committee </w:t>
      </w:r>
      <w:r w:rsidR="00B1229E">
        <w:t>on Accessibility</w:t>
      </w:r>
      <w:bookmarkEnd w:id="635"/>
      <w:r w:rsidR="00D23B8A">
        <w:t xml:space="preserve"> </w:t>
      </w:r>
      <w:bookmarkEnd w:id="636"/>
    </w:p>
    <w:p w14:paraId="37F856DB" w14:textId="263B27CB" w:rsidR="00D76F47" w:rsidRPr="008443D0" w:rsidRDefault="00995964">
      <w:pPr>
        <w:pStyle w:val="NormalNTD"/>
        <w:rPr>
          <w:color w:val="000000" w:themeColor="text1"/>
          <w:lang w:val="en-US"/>
        </w:rPr>
      </w:pPr>
      <w:r w:rsidRPr="006359D5">
        <w:rPr>
          <w:color w:val="000000" w:themeColor="text1"/>
        </w:rPr>
        <w:t xml:space="preserve">The </w:t>
      </w:r>
      <w:r w:rsidR="00451A86">
        <w:rPr>
          <w:color w:val="000000" w:themeColor="text1"/>
        </w:rPr>
        <w:t>Guideline</w:t>
      </w:r>
      <w:r w:rsidRPr="006359D5">
        <w:rPr>
          <w:color w:val="000000" w:themeColor="text1"/>
        </w:rPr>
        <w:t>s were developed in collaboration with Waterfront Toronto’s Advisory Committee on Accessibility and initially published in draft form for public feedback</w:t>
      </w:r>
      <w:r w:rsidR="008443D0" w:rsidRPr="006359D5">
        <w:rPr>
          <w:color w:val="000000" w:themeColor="text1"/>
        </w:rPr>
        <w:t>.</w:t>
      </w:r>
      <w:r w:rsidR="008443D0">
        <w:rPr>
          <w:color w:val="000000" w:themeColor="text1"/>
          <w:lang w:val="en-US"/>
        </w:rPr>
        <w:t xml:space="preserve"> </w:t>
      </w:r>
      <w:r w:rsidR="07237050" w:rsidRPr="001173C0">
        <w:rPr>
          <w:color w:val="auto"/>
          <w:lang w:val="en-US"/>
        </w:rPr>
        <w:t xml:space="preserve">The </w:t>
      </w:r>
      <w:r w:rsidR="00F64F0E">
        <w:rPr>
          <w:color w:val="auto"/>
          <w:lang w:val="en-US"/>
        </w:rPr>
        <w:t xml:space="preserve">Waterfront </w:t>
      </w:r>
      <w:r w:rsidR="37943ED2" w:rsidRPr="1D19CCC7">
        <w:rPr>
          <w:color w:val="auto"/>
          <w:lang w:val="en-US"/>
        </w:rPr>
        <w:t>Advisory Committee on Accessibility (ACA)</w:t>
      </w:r>
      <w:r w:rsidR="07237050" w:rsidRPr="001173C0">
        <w:rPr>
          <w:color w:val="auto"/>
          <w:lang w:val="en-US"/>
        </w:rPr>
        <w:t xml:space="preserve"> consist</w:t>
      </w:r>
      <w:r w:rsidR="37943ED2" w:rsidRPr="1D19CCC7">
        <w:rPr>
          <w:color w:val="auto"/>
          <w:lang w:val="en-US"/>
        </w:rPr>
        <w:t>ed</w:t>
      </w:r>
      <w:r w:rsidR="07237050" w:rsidRPr="001173C0">
        <w:rPr>
          <w:color w:val="auto"/>
          <w:lang w:val="en-US"/>
        </w:rPr>
        <w:t xml:space="preserve"> of 13 representatives of advocacy organizations and individuals with relevant expertise, most of whom </w:t>
      </w:r>
      <w:r w:rsidR="00AB0A10">
        <w:rPr>
          <w:color w:val="auto"/>
          <w:lang w:val="en-US"/>
        </w:rPr>
        <w:t>were</w:t>
      </w:r>
      <w:r w:rsidR="07237050" w:rsidRPr="001173C0">
        <w:rPr>
          <w:color w:val="auto"/>
          <w:lang w:val="en-US"/>
        </w:rPr>
        <w:t xml:space="preserve"> persons with disabilities as defined by the Accessibility for Ontarians Disabilities Act. The ACA provided guidance, </w:t>
      </w:r>
      <w:r w:rsidR="00FA7078">
        <w:rPr>
          <w:color w:val="auto"/>
          <w:lang w:val="en-US"/>
        </w:rPr>
        <w:t xml:space="preserve">direction, </w:t>
      </w:r>
      <w:r w:rsidR="00FA7078" w:rsidRPr="000145B8">
        <w:rPr>
          <w:color w:val="auto"/>
          <w:lang w:val="en-US"/>
        </w:rPr>
        <w:t xml:space="preserve">feedback, </w:t>
      </w:r>
      <w:r w:rsidR="07237050" w:rsidRPr="001173C0">
        <w:rPr>
          <w:color w:val="auto"/>
          <w:lang w:val="en-US"/>
        </w:rPr>
        <w:t xml:space="preserve">and advice to Waterfront Toronto as the </w:t>
      </w:r>
      <w:r w:rsidR="00451A86">
        <w:rPr>
          <w:color w:val="auto"/>
          <w:lang w:val="en-US"/>
        </w:rPr>
        <w:t>Guideline</w:t>
      </w:r>
      <w:r w:rsidR="07237050" w:rsidRPr="001173C0">
        <w:rPr>
          <w:color w:val="auto"/>
          <w:lang w:val="en-US"/>
        </w:rPr>
        <w:t xml:space="preserve">s </w:t>
      </w:r>
      <w:r w:rsidR="0082548E">
        <w:rPr>
          <w:color w:val="auto"/>
          <w:lang w:val="en-US"/>
        </w:rPr>
        <w:t xml:space="preserve">were </w:t>
      </w:r>
      <w:r w:rsidR="00291F7B">
        <w:rPr>
          <w:color w:val="auto"/>
          <w:lang w:val="en-US"/>
        </w:rPr>
        <w:t>drafted</w:t>
      </w:r>
      <w:r w:rsidR="07237050" w:rsidRPr="001173C0">
        <w:rPr>
          <w:color w:val="auto"/>
          <w:lang w:val="en-US"/>
        </w:rPr>
        <w:t xml:space="preserve">. </w:t>
      </w:r>
    </w:p>
    <w:p w14:paraId="048D3C66" w14:textId="77777777" w:rsidR="00B1229E" w:rsidRPr="001173C0" w:rsidRDefault="00B1229E">
      <w:pPr>
        <w:pStyle w:val="NormalNTD"/>
        <w:rPr>
          <w:color w:val="auto"/>
          <w:lang w:val="en-US"/>
        </w:rPr>
      </w:pPr>
    </w:p>
    <w:p w14:paraId="321F73F1" w14:textId="389E6479" w:rsidR="00B1229E" w:rsidRDefault="00B1229E">
      <w:pPr>
        <w:pStyle w:val="NormalNTD"/>
        <w:rPr>
          <w:color w:val="auto"/>
          <w:lang w:val="en-US"/>
        </w:rPr>
      </w:pPr>
      <w:r w:rsidRPr="001173C0">
        <w:rPr>
          <w:color w:val="auto"/>
          <w:lang w:val="en-US"/>
        </w:rPr>
        <w:t>The ACA members include</w:t>
      </w:r>
      <w:r w:rsidR="0010132C">
        <w:rPr>
          <w:color w:val="auto"/>
          <w:lang w:val="en-US"/>
        </w:rPr>
        <w:t>d</w:t>
      </w:r>
      <w:r w:rsidRPr="001173C0">
        <w:rPr>
          <w:color w:val="auto"/>
          <w:lang w:val="en-US"/>
        </w:rPr>
        <w:t>:</w:t>
      </w:r>
    </w:p>
    <w:p w14:paraId="5B450C30" w14:textId="77777777" w:rsidR="00A2324F" w:rsidRPr="001173C0" w:rsidRDefault="00A2324F">
      <w:pPr>
        <w:pStyle w:val="NormalNTD"/>
        <w:rPr>
          <w:color w:val="auto"/>
          <w:lang w:val="en-US"/>
        </w:rPr>
      </w:pPr>
    </w:p>
    <w:p w14:paraId="51B7DB43" w14:textId="0498B2A1" w:rsidR="00E57CED" w:rsidRPr="00B40D22" w:rsidRDefault="00A2324F">
      <w:pPr>
        <w:pStyle w:val="NumberedNormal"/>
        <w:numPr>
          <w:ilvl w:val="0"/>
          <w:numId w:val="65"/>
        </w:numPr>
        <w:rPr>
          <w:color w:val="FF0000"/>
          <w:lang w:val="en-US"/>
        </w:rPr>
      </w:pPr>
      <w:r w:rsidRPr="00B40D22">
        <w:rPr>
          <w:lang w:val="en-US"/>
        </w:rPr>
        <w:t>Alison Novak</w:t>
      </w:r>
    </w:p>
    <w:p w14:paraId="05CD4CAA" w14:textId="07AFBB4F" w:rsidR="00E57CED" w:rsidRPr="003F0DA3" w:rsidRDefault="00A2324F" w:rsidP="007C40B2">
      <w:pPr>
        <w:pStyle w:val="NumberedNormal"/>
        <w:rPr>
          <w:lang w:val="en-US"/>
        </w:rPr>
      </w:pPr>
      <w:r w:rsidRPr="62F38606">
        <w:rPr>
          <w:lang w:val="en-US"/>
        </w:rPr>
        <w:t>Amanda Karahanas</w:t>
      </w:r>
    </w:p>
    <w:p w14:paraId="2C804B8D" w14:textId="7BB17B1F" w:rsidR="00E57CED" w:rsidRPr="003F0DA3" w:rsidRDefault="00A2324F" w:rsidP="007C40B2">
      <w:pPr>
        <w:pStyle w:val="NumberedNormal"/>
        <w:rPr>
          <w:lang w:val="en-US"/>
        </w:rPr>
      </w:pPr>
      <w:r w:rsidRPr="62F38606">
        <w:rPr>
          <w:lang w:val="en-US"/>
        </w:rPr>
        <w:t>Bernard Aku</w:t>
      </w:r>
      <w:r w:rsidR="00934027" w:rsidRPr="62F38606">
        <w:rPr>
          <w:lang w:val="en-US"/>
        </w:rPr>
        <w:t>o</w:t>
      </w:r>
      <w:r w:rsidRPr="62F38606">
        <w:rPr>
          <w:lang w:val="en-US"/>
        </w:rPr>
        <w:t>ko-Dabankah</w:t>
      </w:r>
    </w:p>
    <w:p w14:paraId="405DEE85" w14:textId="246F372F" w:rsidR="003F0DA3" w:rsidRPr="009567FB" w:rsidRDefault="00A2324F" w:rsidP="009567FB">
      <w:pPr>
        <w:pStyle w:val="NumberedNormal"/>
        <w:rPr>
          <w:lang w:val="en-US"/>
        </w:rPr>
      </w:pPr>
      <w:r w:rsidRPr="62F38606">
        <w:rPr>
          <w:lang w:val="en-US"/>
        </w:rPr>
        <w:t>Bruce D</w:t>
      </w:r>
      <w:r w:rsidR="00934027" w:rsidRPr="62F38606">
        <w:rPr>
          <w:lang w:val="en-US"/>
        </w:rPr>
        <w:t>r</w:t>
      </w:r>
      <w:r w:rsidRPr="62F38606">
        <w:rPr>
          <w:lang w:val="en-US"/>
        </w:rPr>
        <w:t>ewett</w:t>
      </w:r>
    </w:p>
    <w:p w14:paraId="55D3710F" w14:textId="113BF736" w:rsidR="009567FB" w:rsidRPr="00E57CED" w:rsidRDefault="00A2324F" w:rsidP="003F0DA3">
      <w:pPr>
        <w:pStyle w:val="NumberedNormal"/>
        <w:rPr>
          <w:lang w:val="en-US"/>
        </w:rPr>
      </w:pPr>
      <w:r w:rsidRPr="62F38606">
        <w:rPr>
          <w:lang w:val="en-US"/>
        </w:rPr>
        <w:t>Darren Cooper</w:t>
      </w:r>
    </w:p>
    <w:p w14:paraId="1AB1EA56" w14:textId="775FBE82" w:rsidR="00E57CED" w:rsidRPr="003F0DA3" w:rsidRDefault="00A2324F" w:rsidP="007C40B2">
      <w:pPr>
        <w:pStyle w:val="NumberedNormal"/>
        <w:rPr>
          <w:lang w:val="en-US"/>
        </w:rPr>
      </w:pPr>
      <w:r w:rsidRPr="62F38606">
        <w:rPr>
          <w:lang w:val="en-US"/>
        </w:rPr>
        <w:t>David Dame</w:t>
      </w:r>
    </w:p>
    <w:p w14:paraId="5BC092B3" w14:textId="557EE8B0" w:rsidR="00E57CED" w:rsidRPr="00A2324F" w:rsidRDefault="00A2324F" w:rsidP="007C40B2">
      <w:pPr>
        <w:pStyle w:val="NumberedNormal"/>
        <w:rPr>
          <w:lang w:val="en-US"/>
        </w:rPr>
      </w:pPr>
      <w:r w:rsidRPr="62F38606">
        <w:rPr>
          <w:lang w:val="en-US"/>
        </w:rPr>
        <w:t>Howard Gerry</w:t>
      </w:r>
    </w:p>
    <w:p w14:paraId="7DBC1C10" w14:textId="20695C40" w:rsidR="00E57CED" w:rsidRPr="003F0DA3" w:rsidRDefault="00A2324F" w:rsidP="007C40B2">
      <w:pPr>
        <w:pStyle w:val="NumberedNormal"/>
        <w:rPr>
          <w:lang w:val="en-US"/>
        </w:rPr>
      </w:pPr>
      <w:r w:rsidRPr="62F38606">
        <w:rPr>
          <w:lang w:val="en-US"/>
        </w:rPr>
        <w:t>Jutta Trevi</w:t>
      </w:r>
      <w:r w:rsidR="00934027" w:rsidRPr="62F38606">
        <w:rPr>
          <w:lang w:val="en-US"/>
        </w:rPr>
        <w:t>r</w:t>
      </w:r>
      <w:r w:rsidRPr="62F38606">
        <w:rPr>
          <w:lang w:val="en-US"/>
        </w:rPr>
        <w:t>anus</w:t>
      </w:r>
    </w:p>
    <w:p w14:paraId="220BEFB5" w14:textId="0504B66E" w:rsidR="00E57CED" w:rsidRPr="00A2324F" w:rsidRDefault="00A2324F" w:rsidP="007C40B2">
      <w:pPr>
        <w:pStyle w:val="NumberedNormal"/>
        <w:rPr>
          <w:lang w:val="en-US"/>
        </w:rPr>
      </w:pPr>
      <w:r w:rsidRPr="62F38606">
        <w:rPr>
          <w:lang w:val="en-US"/>
        </w:rPr>
        <w:t>Luke Anderson</w:t>
      </w:r>
    </w:p>
    <w:p w14:paraId="39F9A660" w14:textId="286EF513" w:rsidR="00E57CED" w:rsidRPr="00A2324F" w:rsidRDefault="00A2324F" w:rsidP="007C40B2">
      <w:pPr>
        <w:pStyle w:val="NumberedNormal"/>
        <w:rPr>
          <w:lang w:val="en-US"/>
        </w:rPr>
      </w:pPr>
      <w:r w:rsidRPr="62F38606">
        <w:rPr>
          <w:lang w:val="en-US"/>
        </w:rPr>
        <w:t>Riley Ambrose</w:t>
      </w:r>
    </w:p>
    <w:p w14:paraId="7C5AAA47" w14:textId="3B650836" w:rsidR="00E57CED" w:rsidRPr="00A2324F" w:rsidRDefault="00A2324F" w:rsidP="007C40B2">
      <w:pPr>
        <w:pStyle w:val="NumberedNormal"/>
        <w:rPr>
          <w:lang w:val="en-US"/>
        </w:rPr>
      </w:pPr>
      <w:r w:rsidRPr="62F38606">
        <w:rPr>
          <w:lang w:val="en-US"/>
        </w:rPr>
        <w:t>Sarah Manteuffe</w:t>
      </w:r>
      <w:r w:rsidR="00FA5CA1" w:rsidRPr="62F38606">
        <w:rPr>
          <w:lang w:val="en-US"/>
        </w:rPr>
        <w:t>l</w:t>
      </w:r>
    </w:p>
    <w:p w14:paraId="711DBF77" w14:textId="7B35ED5F" w:rsidR="00E57CED" w:rsidRPr="003F0DA3" w:rsidRDefault="00A2324F" w:rsidP="007C40B2">
      <w:pPr>
        <w:pStyle w:val="NumberedNormal"/>
        <w:rPr>
          <w:lang w:val="en-US"/>
        </w:rPr>
      </w:pPr>
      <w:r w:rsidRPr="62F38606">
        <w:rPr>
          <w:lang w:val="en-US"/>
        </w:rPr>
        <w:t>Talli Osborne</w:t>
      </w:r>
    </w:p>
    <w:p w14:paraId="402F35F2" w14:textId="1533E253" w:rsidR="000D5379" w:rsidRPr="00E57CED" w:rsidRDefault="00A2324F" w:rsidP="009567FB">
      <w:pPr>
        <w:pStyle w:val="NumberedNormal"/>
        <w:rPr>
          <w:lang w:val="en-US"/>
        </w:rPr>
      </w:pPr>
      <w:r w:rsidRPr="62F38606">
        <w:rPr>
          <w:lang w:val="en-US"/>
        </w:rPr>
        <w:t>Tim Archer</w:t>
      </w:r>
    </w:p>
    <w:p w14:paraId="3EF9E55B" w14:textId="6E3552E9" w:rsidR="00E57CED" w:rsidRDefault="00E57CED" w:rsidP="009567FB">
      <w:pPr>
        <w:pStyle w:val="NumberedNormal"/>
        <w:numPr>
          <w:ilvl w:val="0"/>
          <w:numId w:val="0"/>
        </w:numPr>
        <w:rPr>
          <w:lang w:val="en-US"/>
        </w:rPr>
      </w:pPr>
    </w:p>
    <w:p w14:paraId="78B80B4E" w14:textId="33E84013" w:rsidR="00533CA6" w:rsidRPr="00BA1267" w:rsidRDefault="00457511" w:rsidP="009567FB">
      <w:pPr>
        <w:pStyle w:val="NumberedNormal"/>
        <w:numPr>
          <w:ilvl w:val="0"/>
          <w:numId w:val="0"/>
        </w:numPr>
        <w:rPr>
          <w:lang w:val="en-US"/>
        </w:rPr>
      </w:pPr>
      <w:r w:rsidRPr="00BA1267">
        <w:rPr>
          <w:lang w:val="en-US"/>
        </w:rPr>
        <w:t>The ACA</w:t>
      </w:r>
      <w:r w:rsidR="00D36EA2" w:rsidRPr="00BA1267">
        <w:rPr>
          <w:lang w:val="en-US"/>
        </w:rPr>
        <w:t>’s</w:t>
      </w:r>
      <w:r w:rsidR="00455031" w:rsidRPr="00BA1267">
        <w:rPr>
          <w:lang w:val="en-US"/>
        </w:rPr>
        <w:t xml:space="preserve"> contribution to the development of these guidelines</w:t>
      </w:r>
      <w:r w:rsidR="00914597" w:rsidRPr="00BA1267">
        <w:rPr>
          <w:lang w:val="en-US"/>
        </w:rPr>
        <w:t xml:space="preserve"> was </w:t>
      </w:r>
      <w:r w:rsidR="00646531">
        <w:rPr>
          <w:lang w:val="en-US"/>
        </w:rPr>
        <w:t>instrumental</w:t>
      </w:r>
      <w:r w:rsidR="00914597" w:rsidRPr="00BA1267">
        <w:rPr>
          <w:lang w:val="en-US"/>
        </w:rPr>
        <w:t xml:space="preserve"> </w:t>
      </w:r>
      <w:r w:rsidR="00BC60D3">
        <w:rPr>
          <w:lang w:val="en-US"/>
        </w:rPr>
        <w:t>in shaping</w:t>
      </w:r>
      <w:r w:rsidR="00914597" w:rsidRPr="00BA1267">
        <w:rPr>
          <w:lang w:val="en-US"/>
        </w:rPr>
        <w:t xml:space="preserve"> how Waterfront Toronto </w:t>
      </w:r>
      <w:r w:rsidR="00C727B7">
        <w:rPr>
          <w:lang w:val="en-US"/>
        </w:rPr>
        <w:t>moves</w:t>
      </w:r>
      <w:r w:rsidR="00914597" w:rsidRPr="00BA1267">
        <w:rPr>
          <w:lang w:val="en-US"/>
        </w:rPr>
        <w:t xml:space="preserve"> forward with the development of new projects</w:t>
      </w:r>
      <w:r w:rsidR="004F4D52" w:rsidRPr="00BA1267">
        <w:rPr>
          <w:lang w:val="en-US"/>
        </w:rPr>
        <w:t xml:space="preserve"> and consults with the disability community during the design process.</w:t>
      </w:r>
      <w:r w:rsidR="00914597" w:rsidRPr="00BA1267">
        <w:rPr>
          <w:lang w:val="en-US"/>
        </w:rPr>
        <w:t xml:space="preserve"> </w:t>
      </w:r>
    </w:p>
    <w:p w14:paraId="3C7C9824" w14:textId="0D48DAAD" w:rsidR="00592C87" w:rsidRDefault="00592C87" w:rsidP="0098013A">
      <w:pPr>
        <w:pStyle w:val="NumberedNormal"/>
        <w:numPr>
          <w:ilvl w:val="0"/>
          <w:numId w:val="0"/>
        </w:numPr>
        <w:rPr>
          <w:lang w:val="en-US"/>
        </w:rPr>
      </w:pPr>
      <w:r>
        <w:rPr>
          <w:lang w:val="en-US"/>
        </w:rPr>
        <w:br w:type="page"/>
      </w:r>
    </w:p>
    <w:p w14:paraId="0A875505" w14:textId="272A1A5E" w:rsidR="000872EA" w:rsidRPr="004276DB" w:rsidRDefault="0010132C" w:rsidP="0010132C">
      <w:pPr>
        <w:pStyle w:val="Heading2"/>
      </w:pPr>
      <w:bookmarkStart w:id="637" w:name="_Toc121739821"/>
      <w:bookmarkStart w:id="638" w:name="_Toc121740024"/>
      <w:bookmarkStart w:id="639" w:name="_Toc124861172"/>
      <w:bookmarkStart w:id="640" w:name="_Toc124862801"/>
      <w:bookmarkStart w:id="641" w:name="_Toc124863359"/>
      <w:bookmarkStart w:id="642" w:name="_Toc124863581"/>
      <w:bookmarkStart w:id="643" w:name="_Toc121739822"/>
      <w:bookmarkStart w:id="644" w:name="_Toc121740025"/>
      <w:bookmarkStart w:id="645" w:name="_Toc124861173"/>
      <w:bookmarkStart w:id="646" w:name="_Toc124862802"/>
      <w:bookmarkStart w:id="647" w:name="_Toc124863360"/>
      <w:bookmarkStart w:id="648" w:name="_Toc124863582"/>
      <w:bookmarkStart w:id="649" w:name="_Ref107385317"/>
      <w:bookmarkStart w:id="650" w:name="_Ref107385632"/>
      <w:bookmarkStart w:id="651" w:name="_Ref107385719"/>
      <w:bookmarkStart w:id="652" w:name="_Ref107385922"/>
      <w:bookmarkStart w:id="653" w:name="_Ref107385947"/>
      <w:bookmarkStart w:id="654" w:name="_Toc124863361"/>
      <w:bookmarkStart w:id="655" w:name="_Toc145517294"/>
      <w:bookmarkEnd w:id="637"/>
      <w:bookmarkEnd w:id="638"/>
      <w:bookmarkEnd w:id="639"/>
      <w:bookmarkEnd w:id="640"/>
      <w:bookmarkEnd w:id="641"/>
      <w:bookmarkEnd w:id="642"/>
      <w:bookmarkEnd w:id="643"/>
      <w:bookmarkEnd w:id="644"/>
      <w:bookmarkEnd w:id="645"/>
      <w:bookmarkEnd w:id="646"/>
      <w:bookmarkEnd w:id="647"/>
      <w:bookmarkEnd w:id="648"/>
      <w:r>
        <w:t>Waterfront Accessib</w:t>
      </w:r>
      <w:r w:rsidR="003E2DE6">
        <w:t xml:space="preserve">ility </w:t>
      </w:r>
      <w:r w:rsidR="0014735C">
        <w:t xml:space="preserve">Advisory </w:t>
      </w:r>
      <w:r>
        <w:t>Committee</w:t>
      </w:r>
      <w:bookmarkEnd w:id="649"/>
      <w:bookmarkEnd w:id="650"/>
      <w:bookmarkEnd w:id="651"/>
      <w:bookmarkEnd w:id="652"/>
      <w:bookmarkEnd w:id="653"/>
      <w:bookmarkEnd w:id="654"/>
      <w:bookmarkEnd w:id="655"/>
    </w:p>
    <w:p w14:paraId="008A918C" w14:textId="768FB8BB" w:rsidR="000872EA" w:rsidRPr="00F233B1" w:rsidRDefault="003E3029" w:rsidP="11B1182E">
      <w:r>
        <w:t>To support the effective implementation of the</w:t>
      </w:r>
      <w:r w:rsidR="007E74B6">
        <w:t>se</w:t>
      </w:r>
      <w:r>
        <w:t xml:space="preserve"> </w:t>
      </w:r>
      <w:r w:rsidR="007E74B6">
        <w:t>G</w:t>
      </w:r>
      <w:r>
        <w:t>uidelines</w:t>
      </w:r>
      <w:r w:rsidR="00180A83">
        <w:t xml:space="preserve">, Waterfront Toronto is forming </w:t>
      </w:r>
      <w:r w:rsidR="001D64C9">
        <w:t xml:space="preserve">the Waterfront Accessibility Advisory Committee. </w:t>
      </w:r>
      <w:r w:rsidR="00E30C16">
        <w:t>This new</w:t>
      </w:r>
      <w:r w:rsidR="519124A4" w:rsidRPr="00F233B1">
        <w:t xml:space="preserve"> </w:t>
      </w:r>
      <w:r w:rsidR="00365F9E">
        <w:t>C</w:t>
      </w:r>
      <w:r w:rsidR="519124A4" w:rsidRPr="00F233B1">
        <w:t>ommittee provides feedback, guidance and advice to Waterfront Toronto and its design consultants on the design and delivery of public realm projects.</w:t>
      </w:r>
      <w:r w:rsidR="2AB19392" w:rsidRPr="00F233B1">
        <w:t xml:space="preserve"> </w:t>
      </w:r>
    </w:p>
    <w:p w14:paraId="793B05A2" w14:textId="5E89C046" w:rsidR="11B1182E" w:rsidRPr="001541AF" w:rsidRDefault="11B1182E">
      <w:pPr>
        <w:rPr>
          <w:color w:val="000000" w:themeColor="text1"/>
        </w:rPr>
      </w:pPr>
    </w:p>
    <w:p w14:paraId="5546B1DA" w14:textId="65C14E45" w:rsidR="519124A4" w:rsidRPr="001541AF" w:rsidRDefault="519124A4">
      <w:pPr>
        <w:rPr>
          <w:color w:val="000000" w:themeColor="text1"/>
        </w:rPr>
      </w:pPr>
      <w:r w:rsidRPr="001541AF">
        <w:rPr>
          <w:color w:val="000000" w:themeColor="text1"/>
        </w:rPr>
        <w:t xml:space="preserve">The mandate of the Committee is to apply the principles and technical requirements of the Guidelines, as well as lived experience, and advocate for accessible and inclusive public spaces on the waterfront where everyone is welcome and encouraged to participate. </w:t>
      </w:r>
    </w:p>
    <w:p w14:paraId="5D517239" w14:textId="63A1B077" w:rsidR="11B1182E" w:rsidRPr="001541AF" w:rsidRDefault="11B1182E">
      <w:pPr>
        <w:rPr>
          <w:color w:val="000000" w:themeColor="text1"/>
        </w:rPr>
      </w:pPr>
    </w:p>
    <w:p w14:paraId="2396E10B" w14:textId="45A35FCC" w:rsidR="519124A4" w:rsidRDefault="519124A4">
      <w:pPr>
        <w:rPr>
          <w:rFonts w:ascii="Roboto" w:eastAsia="Roboto" w:hAnsi="Roboto" w:cs="Roboto"/>
          <w:color w:val="000000" w:themeColor="text1"/>
          <w:sz w:val="22"/>
          <w:szCs w:val="22"/>
        </w:rPr>
      </w:pPr>
      <w:r w:rsidRPr="001541AF">
        <w:rPr>
          <w:color w:val="000000" w:themeColor="text1"/>
        </w:rPr>
        <w:t xml:space="preserve">Public realm projects </w:t>
      </w:r>
      <w:r w:rsidR="006C56B4" w:rsidRPr="001541AF">
        <w:rPr>
          <w:color w:val="000000" w:themeColor="text1"/>
        </w:rPr>
        <w:t>being led by Waterfront Toronto</w:t>
      </w:r>
      <w:r w:rsidR="006C56B4">
        <w:rPr>
          <w:color w:val="000000" w:themeColor="text1"/>
        </w:rPr>
        <w:t>,</w:t>
      </w:r>
      <w:r w:rsidRPr="001541AF">
        <w:rPr>
          <w:color w:val="000000" w:themeColor="text1"/>
        </w:rPr>
        <w:t xml:space="preserve"> including new construction and projects that have reached the end of their lifecycle or require upgrades</w:t>
      </w:r>
      <w:r w:rsidR="006C56B4">
        <w:rPr>
          <w:color w:val="000000" w:themeColor="text1"/>
        </w:rPr>
        <w:t>,</w:t>
      </w:r>
      <w:r w:rsidRPr="001541AF">
        <w:rPr>
          <w:color w:val="000000" w:themeColor="text1"/>
        </w:rPr>
        <w:t xml:space="preserve"> </w:t>
      </w:r>
      <w:r w:rsidR="1DF9D042" w:rsidRPr="001541AF">
        <w:rPr>
          <w:color w:val="000000" w:themeColor="text1"/>
        </w:rPr>
        <w:t>are</w:t>
      </w:r>
      <w:r w:rsidR="4F3F02F5" w:rsidRPr="001541AF">
        <w:rPr>
          <w:color w:val="000000" w:themeColor="text1"/>
        </w:rPr>
        <w:t xml:space="preserve"> </w:t>
      </w:r>
      <w:r w:rsidRPr="001541AF">
        <w:rPr>
          <w:color w:val="000000" w:themeColor="text1"/>
        </w:rPr>
        <w:t xml:space="preserve">reviewed by the Committee early in the design process (i.e., Schematic Design Phase) and additionally, if required. The Committee’s comments </w:t>
      </w:r>
      <w:r w:rsidR="41B24433" w:rsidRPr="001541AF">
        <w:rPr>
          <w:color w:val="000000" w:themeColor="text1"/>
        </w:rPr>
        <w:t>are</w:t>
      </w:r>
      <w:r w:rsidRPr="001541AF">
        <w:rPr>
          <w:color w:val="000000" w:themeColor="text1"/>
        </w:rPr>
        <w:t xml:space="preserve"> also shared with the Waterfront Toronto</w:t>
      </w:r>
      <w:r w:rsidRPr="11B1182E">
        <w:rPr>
          <w:rFonts w:ascii="Roboto" w:eastAsia="Roboto" w:hAnsi="Roboto" w:cs="Roboto"/>
          <w:color w:val="000000" w:themeColor="text1"/>
          <w:sz w:val="22"/>
          <w:szCs w:val="22"/>
          <w:lang w:val="en-US"/>
        </w:rPr>
        <w:t xml:space="preserve"> </w:t>
      </w:r>
      <w:hyperlink r:id="rId42" w:history="1">
        <w:r w:rsidRPr="001541AF">
          <w:rPr>
            <w:rStyle w:val="Hyperlink"/>
          </w:rPr>
          <w:t>Design Review Panel</w:t>
        </w:r>
      </w:hyperlink>
      <w:r w:rsidRPr="001541AF">
        <w:rPr>
          <w:color w:val="000000" w:themeColor="text1"/>
        </w:rPr>
        <w:t xml:space="preserve"> </w:t>
      </w:r>
      <w:r w:rsidR="00444DA3">
        <w:rPr>
          <w:color w:val="000000" w:themeColor="text1"/>
        </w:rPr>
        <w:t>during its review of projects.</w:t>
      </w:r>
      <w:r w:rsidRPr="11B1182E">
        <w:rPr>
          <w:rFonts w:ascii="Roboto" w:eastAsia="Roboto" w:hAnsi="Roboto" w:cs="Roboto"/>
          <w:color w:val="000000" w:themeColor="text1"/>
          <w:sz w:val="22"/>
          <w:szCs w:val="22"/>
          <w:lang w:val="en-US"/>
        </w:rPr>
        <w:t xml:space="preserve"> </w:t>
      </w:r>
    </w:p>
    <w:p w14:paraId="3D3BB434" w14:textId="655C2F89" w:rsidR="11B1182E" w:rsidRDefault="11B1182E">
      <w:pPr>
        <w:rPr>
          <w:rFonts w:ascii="Roboto" w:eastAsia="Roboto" w:hAnsi="Roboto" w:cs="Roboto"/>
          <w:color w:val="000000" w:themeColor="text1"/>
          <w:sz w:val="22"/>
          <w:szCs w:val="22"/>
        </w:rPr>
      </w:pPr>
    </w:p>
    <w:p w14:paraId="61239065" w14:textId="7831542B" w:rsidR="5F4D0E84" w:rsidRPr="001541AF" w:rsidRDefault="5F4D0E84" w:rsidP="11B1182E">
      <w:pPr>
        <w:rPr>
          <w:color w:val="000000" w:themeColor="text1"/>
        </w:rPr>
      </w:pPr>
      <w:r w:rsidRPr="001541AF">
        <w:rPr>
          <w:color w:val="000000" w:themeColor="text1"/>
        </w:rPr>
        <w:t>The</w:t>
      </w:r>
      <w:r w:rsidR="001541AF">
        <w:rPr>
          <w:color w:val="000000" w:themeColor="text1"/>
        </w:rPr>
        <w:t xml:space="preserve"> </w:t>
      </w:r>
      <w:r w:rsidRPr="001541AF">
        <w:rPr>
          <w:color w:val="000000" w:themeColor="text1"/>
        </w:rPr>
        <w:t xml:space="preserve">Committee is composed of 6-8 members who represent advocacy or professional organizations, and individuals with relevant expertise, most of whom are persons with disabilities, as defined by the </w:t>
      </w:r>
      <w:r w:rsidR="001541AF">
        <w:rPr>
          <w:color w:val="000000" w:themeColor="text1"/>
        </w:rPr>
        <w:t>Accessibility for Ontarians with Disabilities Act.</w:t>
      </w:r>
    </w:p>
    <w:p w14:paraId="21D03398" w14:textId="77777777" w:rsidR="00DA16E9" w:rsidRDefault="00DA16E9">
      <w:pPr>
        <w:spacing w:after="160" w:line="259" w:lineRule="auto"/>
        <w:rPr>
          <w:rFonts w:eastAsiaTheme="majorEastAsia" w:cstheme="majorBidi"/>
          <w:b/>
          <w:sz w:val="36"/>
          <w:szCs w:val="26"/>
          <w:lang w:val="en-US"/>
        </w:rPr>
      </w:pPr>
      <w:bookmarkStart w:id="656" w:name="_Toc121739825"/>
      <w:bookmarkStart w:id="657" w:name="_Toc121740028"/>
      <w:bookmarkStart w:id="658" w:name="_Toc124861176"/>
      <w:bookmarkStart w:id="659" w:name="_Toc124862805"/>
      <w:bookmarkStart w:id="660" w:name="_Toc124863363"/>
      <w:bookmarkStart w:id="661" w:name="_Toc124863585"/>
      <w:bookmarkStart w:id="662" w:name="_Toc121739665"/>
      <w:bookmarkStart w:id="663" w:name="_Toc121739827"/>
      <w:bookmarkStart w:id="664" w:name="_Toc121740030"/>
      <w:bookmarkStart w:id="665" w:name="_Toc124861178"/>
      <w:bookmarkStart w:id="666" w:name="_Toc124862807"/>
      <w:bookmarkStart w:id="667" w:name="_Toc124863365"/>
      <w:bookmarkStart w:id="668" w:name="_Toc124863587"/>
      <w:bookmarkStart w:id="669" w:name="_Toc121739666"/>
      <w:bookmarkStart w:id="670" w:name="_Toc121739828"/>
      <w:bookmarkStart w:id="671" w:name="_Toc121740031"/>
      <w:bookmarkStart w:id="672" w:name="_Toc124861179"/>
      <w:bookmarkStart w:id="673" w:name="_Toc124862808"/>
      <w:bookmarkStart w:id="674" w:name="_Toc124863366"/>
      <w:bookmarkStart w:id="675" w:name="_Toc124863588"/>
      <w:bookmarkStart w:id="676" w:name="_Ref107385242"/>
      <w:bookmarkStart w:id="677" w:name="_Toc124863367"/>
      <w:bookmarkStart w:id="678" w:name="_Ref126163497"/>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br w:type="page"/>
      </w:r>
    </w:p>
    <w:p w14:paraId="79B4EA17" w14:textId="26DDB0B1" w:rsidR="00924C2A" w:rsidRPr="004276DB" w:rsidRDefault="0C784B5F" w:rsidP="00033F77">
      <w:pPr>
        <w:pStyle w:val="Heading2"/>
      </w:pPr>
      <w:bookmarkStart w:id="679" w:name="_Toc145517295"/>
      <w:r>
        <w:t>Feedback Process</w:t>
      </w:r>
      <w:bookmarkEnd w:id="679"/>
      <w:r>
        <w:t xml:space="preserve"> </w:t>
      </w:r>
      <w:bookmarkEnd w:id="676"/>
      <w:bookmarkEnd w:id="677"/>
      <w:bookmarkEnd w:id="678"/>
    </w:p>
    <w:p w14:paraId="722E5904" w14:textId="3C860288" w:rsidR="001A566A" w:rsidRDefault="00545244" w:rsidP="00596D26">
      <w:pPr>
        <w:pStyle w:val="QN"/>
        <w:rPr>
          <w:lang w:val="en-US"/>
        </w:rPr>
      </w:pPr>
      <w:r>
        <w:rPr>
          <w:lang w:val="en-US"/>
        </w:rPr>
        <w:t>K</w:t>
      </w:r>
      <w:r w:rsidRPr="00043E17">
        <w:rPr>
          <w:lang w:val="en-US"/>
        </w:rPr>
        <w:t>nowing that standards and practices evolve over time</w:t>
      </w:r>
      <w:r>
        <w:rPr>
          <w:lang w:val="en-US"/>
        </w:rPr>
        <w:t xml:space="preserve">, </w:t>
      </w:r>
      <w:r w:rsidR="003149A5" w:rsidRPr="00FB0B93">
        <w:rPr>
          <w:lang w:val="en-US"/>
        </w:rPr>
        <w:t xml:space="preserve">Waterfront Toronto </w:t>
      </w:r>
      <w:r w:rsidR="00523DA2">
        <w:rPr>
          <w:lang w:val="en-US"/>
        </w:rPr>
        <w:t>will review and update</w:t>
      </w:r>
      <w:r w:rsidR="00E47A6A">
        <w:rPr>
          <w:lang w:val="en-US"/>
        </w:rPr>
        <w:t xml:space="preserve"> the Guidelines </w:t>
      </w:r>
      <w:r w:rsidR="00FD0FA0">
        <w:rPr>
          <w:lang w:val="en-US"/>
        </w:rPr>
        <w:t>on a regular basis</w:t>
      </w:r>
      <w:r w:rsidR="002619DD">
        <w:rPr>
          <w:lang w:val="en-US"/>
        </w:rPr>
        <w:t xml:space="preserve">, at </w:t>
      </w:r>
      <w:r w:rsidR="002619DD" w:rsidRPr="002D3524">
        <w:rPr>
          <w:lang w:val="en-US"/>
        </w:rPr>
        <w:t xml:space="preserve">minimum every </w:t>
      </w:r>
      <w:r w:rsidR="002619DD" w:rsidRPr="00BA1B05">
        <w:rPr>
          <w:lang w:val="en-US"/>
        </w:rPr>
        <w:t>three</w:t>
      </w:r>
      <w:r w:rsidR="002619DD" w:rsidRPr="002D3524">
        <w:rPr>
          <w:lang w:val="en-US"/>
        </w:rPr>
        <w:t xml:space="preserve"> years</w:t>
      </w:r>
      <w:r w:rsidR="00FD0FA0">
        <w:rPr>
          <w:lang w:val="en-US"/>
        </w:rPr>
        <w:t>.</w:t>
      </w:r>
      <w:r w:rsidR="00E47A6A" w:rsidRPr="00FB0B93">
        <w:rPr>
          <w:lang w:val="en-US"/>
        </w:rPr>
        <w:t xml:space="preserve"> </w:t>
      </w:r>
      <w:r w:rsidR="00932CEC" w:rsidRPr="00FB0B93">
        <w:rPr>
          <w:lang w:val="en-US"/>
        </w:rPr>
        <w:t xml:space="preserve">This review will consider lessons learned through implementation, advancements in accessibility </w:t>
      </w:r>
      <w:r w:rsidR="007F509E" w:rsidRPr="00FB0B93">
        <w:rPr>
          <w:lang w:val="en-US"/>
        </w:rPr>
        <w:t xml:space="preserve">practices </w:t>
      </w:r>
      <w:r w:rsidR="00932CEC" w:rsidRPr="00FB0B93">
        <w:rPr>
          <w:lang w:val="en-US"/>
        </w:rPr>
        <w:t xml:space="preserve">or research, any new </w:t>
      </w:r>
      <w:r w:rsidR="007B5917">
        <w:rPr>
          <w:lang w:val="en-US"/>
        </w:rPr>
        <w:t>features or interventions</w:t>
      </w:r>
      <w:r w:rsidR="00932CEC" w:rsidRPr="00FB0B93">
        <w:rPr>
          <w:lang w:val="en-US"/>
        </w:rPr>
        <w:t xml:space="preserve"> that ought to be considered at the time</w:t>
      </w:r>
      <w:r w:rsidR="000C0CB2">
        <w:rPr>
          <w:lang w:val="en-US"/>
        </w:rPr>
        <w:t>,</w:t>
      </w:r>
      <w:r w:rsidR="00932CEC" w:rsidRPr="00FB0B93">
        <w:rPr>
          <w:lang w:val="en-US"/>
        </w:rPr>
        <w:t xml:space="preserve"> as well as any feedback that has been received since the last update. </w:t>
      </w:r>
      <w:r w:rsidR="0049560B">
        <w:rPr>
          <w:lang w:val="en-US"/>
        </w:rPr>
        <w:t xml:space="preserve">Feedback can be sent </w:t>
      </w:r>
      <w:r w:rsidR="00482347">
        <w:rPr>
          <w:lang w:val="en-US"/>
        </w:rPr>
        <w:t xml:space="preserve">at any time </w:t>
      </w:r>
      <w:r w:rsidR="0049560B">
        <w:rPr>
          <w:lang w:val="en-US"/>
        </w:rPr>
        <w:t xml:space="preserve">to Waterfront Toronto </w:t>
      </w:r>
      <w:r w:rsidR="00F4162C">
        <w:rPr>
          <w:lang w:val="en-US"/>
        </w:rPr>
        <w:t xml:space="preserve">either </w:t>
      </w:r>
      <w:r w:rsidR="00482347">
        <w:rPr>
          <w:lang w:val="en-US"/>
        </w:rPr>
        <w:t xml:space="preserve">by emailing </w:t>
      </w:r>
      <w:hyperlink r:id="rId43" w:history="1">
        <w:r w:rsidR="00CA5F4F" w:rsidRPr="005B6B1C">
          <w:rPr>
            <w:rStyle w:val="Hyperlink"/>
            <w:lang w:val="en-US"/>
          </w:rPr>
          <w:t>info@waterfrontoronto.ca</w:t>
        </w:r>
      </w:hyperlink>
      <w:r w:rsidR="008379D2">
        <w:rPr>
          <w:lang w:val="en-US"/>
        </w:rPr>
        <w:t xml:space="preserve"> or by regular mail</w:t>
      </w:r>
      <w:r w:rsidR="00A064BE">
        <w:rPr>
          <w:lang w:val="en-US"/>
        </w:rPr>
        <w:t xml:space="preserve"> at the address below</w:t>
      </w:r>
      <w:r w:rsidR="00CA5F4F">
        <w:rPr>
          <w:lang w:val="en-US"/>
        </w:rPr>
        <w:t>. Please include the following information:</w:t>
      </w:r>
    </w:p>
    <w:p w14:paraId="22F99CFD" w14:textId="77777777" w:rsidR="00CA5F4F" w:rsidRDefault="00CA5F4F" w:rsidP="00596D26">
      <w:pPr>
        <w:pStyle w:val="QN"/>
        <w:rPr>
          <w:lang w:val="en-US"/>
        </w:rPr>
      </w:pPr>
    </w:p>
    <w:p w14:paraId="018B2E51" w14:textId="41401785" w:rsidR="00CA5F4F" w:rsidRDefault="00863AB9">
      <w:pPr>
        <w:pStyle w:val="QN"/>
        <w:numPr>
          <w:ilvl w:val="0"/>
          <w:numId w:val="10"/>
        </w:numPr>
        <w:rPr>
          <w:lang w:val="en-US"/>
        </w:rPr>
      </w:pPr>
      <w:r>
        <w:rPr>
          <w:lang w:val="en-US"/>
        </w:rPr>
        <w:t>Name</w:t>
      </w:r>
    </w:p>
    <w:p w14:paraId="4EB6AE1A" w14:textId="0ACA4F22" w:rsidR="00AD302D" w:rsidRDefault="00AD302D">
      <w:pPr>
        <w:pStyle w:val="QN"/>
        <w:numPr>
          <w:ilvl w:val="0"/>
          <w:numId w:val="10"/>
        </w:numPr>
        <w:rPr>
          <w:lang w:val="en-US"/>
        </w:rPr>
      </w:pPr>
      <w:r>
        <w:rPr>
          <w:lang w:val="en-US"/>
        </w:rPr>
        <w:t>Company/organization (if applicable)</w:t>
      </w:r>
    </w:p>
    <w:p w14:paraId="51FDDEFA" w14:textId="66D72AFD" w:rsidR="00DA1114" w:rsidRDefault="00DA1114">
      <w:pPr>
        <w:pStyle w:val="QN"/>
        <w:numPr>
          <w:ilvl w:val="0"/>
          <w:numId w:val="10"/>
        </w:numPr>
        <w:rPr>
          <w:lang w:val="en-US"/>
        </w:rPr>
      </w:pPr>
      <w:r>
        <w:rPr>
          <w:lang w:val="en-US"/>
        </w:rPr>
        <w:t xml:space="preserve">Address (or </w:t>
      </w:r>
      <w:r w:rsidR="009E483F">
        <w:rPr>
          <w:lang w:val="en-US"/>
        </w:rPr>
        <w:t>Postal Code)</w:t>
      </w:r>
    </w:p>
    <w:p w14:paraId="4D6610AE" w14:textId="52A82FDE" w:rsidR="009D7551" w:rsidRDefault="009D7551">
      <w:pPr>
        <w:pStyle w:val="QN"/>
        <w:numPr>
          <w:ilvl w:val="0"/>
          <w:numId w:val="10"/>
        </w:numPr>
        <w:rPr>
          <w:lang w:val="en-US"/>
        </w:rPr>
      </w:pPr>
      <w:r>
        <w:rPr>
          <w:lang w:val="en-US"/>
        </w:rPr>
        <w:t>Contact information</w:t>
      </w:r>
    </w:p>
    <w:p w14:paraId="5C5BC8BD" w14:textId="1B8929B5" w:rsidR="001918C4" w:rsidRDefault="001918C4">
      <w:pPr>
        <w:pStyle w:val="QN"/>
        <w:numPr>
          <w:ilvl w:val="0"/>
          <w:numId w:val="10"/>
        </w:numPr>
        <w:rPr>
          <w:lang w:val="en-US"/>
        </w:rPr>
      </w:pPr>
      <w:r>
        <w:rPr>
          <w:lang w:val="en-US"/>
        </w:rPr>
        <w:t>A description of the proposed change</w:t>
      </w:r>
      <w:r w:rsidR="006A0B55">
        <w:rPr>
          <w:lang w:val="en-US"/>
        </w:rPr>
        <w:t>, including the</w:t>
      </w:r>
      <w:r w:rsidR="00C6373A">
        <w:rPr>
          <w:lang w:val="en-US"/>
        </w:rPr>
        <w:t xml:space="preserve"> </w:t>
      </w:r>
      <w:r w:rsidR="009062CD">
        <w:rPr>
          <w:lang w:val="en-US"/>
        </w:rPr>
        <w:t xml:space="preserve">applicable </w:t>
      </w:r>
      <w:r w:rsidR="00C6373A">
        <w:rPr>
          <w:lang w:val="en-US"/>
        </w:rPr>
        <w:t>section</w:t>
      </w:r>
      <w:r w:rsidR="00E768EE">
        <w:rPr>
          <w:lang w:val="en-US"/>
        </w:rPr>
        <w:t xml:space="preserve"> of the Guidelines</w:t>
      </w:r>
      <w:r w:rsidR="001D447C">
        <w:rPr>
          <w:lang w:val="en-US"/>
        </w:rPr>
        <w:t>,</w:t>
      </w:r>
      <w:r w:rsidR="00C6373A">
        <w:rPr>
          <w:lang w:val="en-US"/>
        </w:rPr>
        <w:t xml:space="preserve"> </w:t>
      </w:r>
      <w:r w:rsidR="0079386D">
        <w:rPr>
          <w:lang w:val="en-US"/>
        </w:rPr>
        <w:t>new or revised wording</w:t>
      </w:r>
      <w:r w:rsidR="00BF395C">
        <w:rPr>
          <w:lang w:val="en-US"/>
        </w:rPr>
        <w:t>, new considerations</w:t>
      </w:r>
      <w:r w:rsidR="0084641E">
        <w:rPr>
          <w:lang w:val="en-US"/>
        </w:rPr>
        <w:t>, etc.</w:t>
      </w:r>
      <w:r w:rsidR="008E7FA0">
        <w:rPr>
          <w:lang w:val="en-US"/>
        </w:rPr>
        <w:t xml:space="preserve"> </w:t>
      </w:r>
    </w:p>
    <w:p w14:paraId="574F0D5F" w14:textId="59DD7295" w:rsidR="00FA7632" w:rsidRDefault="008A4881">
      <w:pPr>
        <w:pStyle w:val="QN"/>
        <w:numPr>
          <w:ilvl w:val="0"/>
          <w:numId w:val="10"/>
        </w:numPr>
        <w:rPr>
          <w:lang w:val="en-US"/>
        </w:rPr>
      </w:pPr>
      <w:r>
        <w:rPr>
          <w:lang w:val="en-US"/>
        </w:rPr>
        <w:t xml:space="preserve">Rationale </w:t>
      </w:r>
      <w:r w:rsidR="002F6A61">
        <w:rPr>
          <w:lang w:val="en-US"/>
        </w:rPr>
        <w:t xml:space="preserve">or explanation </w:t>
      </w:r>
      <w:r w:rsidR="004751CD">
        <w:rPr>
          <w:lang w:val="en-US"/>
        </w:rPr>
        <w:t xml:space="preserve">for the </w:t>
      </w:r>
      <w:r w:rsidR="001F3E86">
        <w:rPr>
          <w:lang w:val="en-US"/>
        </w:rPr>
        <w:t>r</w:t>
      </w:r>
      <w:r w:rsidR="00D419B2">
        <w:rPr>
          <w:lang w:val="en-US"/>
        </w:rPr>
        <w:t>ecommended change</w:t>
      </w:r>
      <w:r>
        <w:rPr>
          <w:lang w:val="en-US"/>
        </w:rPr>
        <w:t xml:space="preserve"> </w:t>
      </w:r>
    </w:p>
    <w:p w14:paraId="4C217231" w14:textId="77777777" w:rsidR="001E2477" w:rsidRDefault="001E2477" w:rsidP="001E2477">
      <w:pPr>
        <w:pStyle w:val="QN"/>
        <w:rPr>
          <w:lang w:val="en-US"/>
        </w:rPr>
      </w:pPr>
    </w:p>
    <w:p w14:paraId="737D772B" w14:textId="5B306C36" w:rsidR="00477513" w:rsidRDefault="00D06BB7" w:rsidP="00477513">
      <w:pPr>
        <w:pStyle w:val="QN"/>
        <w:rPr>
          <w:lang w:val="en-US"/>
        </w:rPr>
      </w:pPr>
      <w:r>
        <w:rPr>
          <w:lang w:val="en-US"/>
        </w:rPr>
        <w:t xml:space="preserve">Attn: </w:t>
      </w:r>
      <w:r w:rsidR="00477513">
        <w:rPr>
          <w:lang w:val="en-US"/>
        </w:rPr>
        <w:t>Accessibility Design Guidelines</w:t>
      </w:r>
    </w:p>
    <w:p w14:paraId="00985F3C" w14:textId="115B8FBF" w:rsidR="001E2477" w:rsidRDefault="001E2477" w:rsidP="001E2477">
      <w:pPr>
        <w:pStyle w:val="QN"/>
        <w:rPr>
          <w:lang w:val="en-US"/>
        </w:rPr>
      </w:pPr>
      <w:r>
        <w:rPr>
          <w:lang w:val="en-US"/>
        </w:rPr>
        <w:t>Waterfront Toronto</w:t>
      </w:r>
    </w:p>
    <w:p w14:paraId="41B5B643" w14:textId="2D5C5A9A" w:rsidR="42171177" w:rsidRDefault="5C0B2050" w:rsidP="11B1182E">
      <w:pPr>
        <w:pStyle w:val="QN"/>
        <w:rPr>
          <w:lang w:val="en-US"/>
        </w:rPr>
      </w:pPr>
      <w:r w:rsidRPr="003E44FA">
        <w:rPr>
          <w:lang w:val="en-US"/>
        </w:rPr>
        <w:t>20 Bay St., Suite 1310</w:t>
      </w:r>
      <w:r w:rsidR="009B25FC" w:rsidRPr="003E44FA">
        <w:br/>
      </w:r>
      <w:r w:rsidR="0AED5BA8" w:rsidRPr="003E44FA">
        <w:rPr>
          <w:lang w:val="en-US"/>
        </w:rPr>
        <w:t>Toronto ON</w:t>
      </w:r>
      <w:r w:rsidR="009B25FC" w:rsidRPr="003E44FA">
        <w:br/>
      </w:r>
      <w:r w:rsidR="11B07F85" w:rsidRPr="003E44FA">
        <w:rPr>
          <w:rFonts w:eastAsia="Arial" w:cs="Arial"/>
          <w:lang w:val="en-US"/>
        </w:rPr>
        <w:t>M6J 2N8</w:t>
      </w:r>
    </w:p>
    <w:p w14:paraId="52A333F6" w14:textId="3F808F03" w:rsidR="001A566A" w:rsidRPr="00434D72" w:rsidRDefault="001A566A" w:rsidP="001E2477">
      <w:pPr>
        <w:pStyle w:val="QN"/>
        <w:rPr>
          <w:lang w:val="en-US"/>
        </w:rPr>
      </w:pPr>
    </w:p>
    <w:sectPr w:rsidR="001A566A" w:rsidRPr="00434D72" w:rsidSect="00330850">
      <w:headerReference w:type="default" r:id="rId44"/>
      <w:footerReference w:type="default" r:id="rId45"/>
      <w:headerReference w:type="first" r:id="rId46"/>
      <w:footerReference w:type="first" r:id="rId47"/>
      <w:pgSz w:w="12240" w:h="15840" w:code="1"/>
      <w:pgMar w:top="2880" w:right="1440" w:bottom="1440" w:left="1195" w:header="9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408DC" w14:textId="77777777" w:rsidR="00624D81" w:rsidRDefault="00624D81" w:rsidP="00C10BFB">
      <w:r>
        <w:separator/>
      </w:r>
    </w:p>
  </w:endnote>
  <w:endnote w:type="continuationSeparator" w:id="0">
    <w:p w14:paraId="22F9733E" w14:textId="77777777" w:rsidR="00624D81" w:rsidRDefault="00624D81" w:rsidP="00C10BFB">
      <w:r>
        <w:continuationSeparator/>
      </w:r>
    </w:p>
  </w:endnote>
  <w:endnote w:type="continuationNotice" w:id="1">
    <w:p w14:paraId="2800EECE" w14:textId="77777777" w:rsidR="00624D81" w:rsidRDefault="00624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HelveticaNeueLT Com 45 Lt">
    <w:altName w:val="Trebuchet MS"/>
    <w:charset w:val="00"/>
    <w:family w:val="swiss"/>
    <w:pitch w:val="variable"/>
    <w:sig w:usb0="8000008F" w:usb1="10002042" w:usb2="00000000" w:usb3="00000000" w:csb0="0000009B" w:csb1="00000000"/>
  </w:font>
  <w:font w:name="HelveticaNeueLT Com 55 Roman">
    <w:altName w:val="Arial"/>
    <w:charset w:val="00"/>
    <w:family w:val="swiss"/>
    <w:pitch w:val="variable"/>
    <w:sig w:usb0="8000008F" w:usb1="10002042" w:usb2="00000000" w:usb3="00000000" w:csb0="0000009B" w:csb1="00000000"/>
  </w:font>
  <w:font w:name="Scala Offc">
    <w:altName w:val="Calibri"/>
    <w:charset w:val="00"/>
    <w:family w:val="auto"/>
    <w:pitch w:val="variable"/>
    <w:sig w:usb0="800000EF" w:usb1="4000E05B"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Roboto">
    <w:charset w:val="00"/>
    <w:family w:val="auto"/>
    <w:pitch w:val="variable"/>
    <w:sig w:usb0="E0000AFF" w:usb1="5000217F" w:usb2="0000002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38040" w14:textId="77777777" w:rsidR="002A4E4D" w:rsidRPr="007805C0" w:rsidRDefault="002D077A" w:rsidP="007805C0">
    <w:pPr>
      <w:pStyle w:val="Footer"/>
      <w:rPr>
        <w:rFonts w:ascii="HelveticaNeueLT Com 55 Roman" w:hAnsi="HelveticaNeueLT Com 55 Roman"/>
        <w:szCs w:val="20"/>
      </w:rPr>
    </w:pPr>
    <w:sdt>
      <w:sdtPr>
        <w:rPr>
          <w:rFonts w:ascii="Myriad Pro" w:hAnsi="Myriad Pro"/>
        </w:rPr>
        <w:id w:val="1249315747"/>
        <w:docPartObj>
          <w:docPartGallery w:val="Page Numbers (Bottom of Page)"/>
          <w:docPartUnique/>
        </w:docPartObj>
      </w:sdtPr>
      <w:sdtEndPr>
        <w:rPr>
          <w:rFonts w:ascii="HelveticaNeueLT Com 55 Roman" w:hAnsi="HelveticaNeueLT Com 55 Roman"/>
          <w:szCs w:val="20"/>
        </w:rPr>
      </w:sdtEndPr>
      <w:sdtContent>
        <w:sdt>
          <w:sdtPr>
            <w:rPr>
              <w:rFonts w:ascii="HelveticaNeueLT Com 55 Roman" w:hAnsi="HelveticaNeueLT Com 55 Roman"/>
              <w:szCs w:val="20"/>
            </w:rPr>
            <w:id w:val="-1388719632"/>
            <w:docPartObj>
              <w:docPartGallery w:val="Page Numbers (Top of Page)"/>
              <w:docPartUnique/>
            </w:docPartObj>
          </w:sdtPr>
          <w:sdtContent>
            <w:r w:rsidR="002A4E4D" w:rsidRPr="007805C0">
              <w:rPr>
                <w:rFonts w:ascii="HelveticaNeueLT Com 55 Roman" w:hAnsi="HelveticaNeueLT Com 55 Roman"/>
                <w:szCs w:val="20"/>
              </w:rPr>
              <w:t xml:space="preserve">Page </w:t>
            </w:r>
            <w:r w:rsidR="002A4E4D" w:rsidRPr="007805C0">
              <w:rPr>
                <w:rFonts w:ascii="HelveticaNeueLT Com 55 Roman" w:hAnsi="HelveticaNeueLT Com 55 Roman"/>
                <w:b/>
                <w:bCs/>
                <w:szCs w:val="20"/>
              </w:rPr>
              <w:fldChar w:fldCharType="begin"/>
            </w:r>
            <w:r w:rsidR="002A4E4D" w:rsidRPr="007805C0">
              <w:rPr>
                <w:rFonts w:ascii="HelveticaNeueLT Com 55 Roman" w:hAnsi="HelveticaNeueLT Com 55 Roman"/>
                <w:b/>
                <w:bCs/>
                <w:szCs w:val="20"/>
              </w:rPr>
              <w:instrText xml:space="preserve"> PAGE </w:instrText>
            </w:r>
            <w:r w:rsidR="002A4E4D" w:rsidRPr="007805C0">
              <w:rPr>
                <w:rFonts w:ascii="HelveticaNeueLT Com 55 Roman" w:hAnsi="HelveticaNeueLT Com 55 Roman"/>
                <w:b/>
                <w:bCs/>
                <w:szCs w:val="20"/>
              </w:rPr>
              <w:fldChar w:fldCharType="separate"/>
            </w:r>
            <w:r w:rsidR="002A4E4D" w:rsidRPr="007805C0">
              <w:rPr>
                <w:rFonts w:ascii="HelveticaNeueLT Com 55 Roman" w:hAnsi="HelveticaNeueLT Com 55 Roman"/>
                <w:b/>
                <w:bCs/>
                <w:szCs w:val="20"/>
              </w:rPr>
              <w:t>2</w:t>
            </w:r>
            <w:r w:rsidR="002A4E4D" w:rsidRPr="007805C0">
              <w:rPr>
                <w:rFonts w:ascii="HelveticaNeueLT Com 55 Roman" w:hAnsi="HelveticaNeueLT Com 55 Roman"/>
                <w:b/>
                <w:bCs/>
                <w:szCs w:val="20"/>
              </w:rPr>
              <w:fldChar w:fldCharType="end"/>
            </w:r>
            <w:r w:rsidR="002A4E4D" w:rsidRPr="007805C0">
              <w:rPr>
                <w:rFonts w:ascii="HelveticaNeueLT Com 55 Roman" w:hAnsi="HelveticaNeueLT Com 55 Roman"/>
                <w:szCs w:val="20"/>
              </w:rPr>
              <w:t xml:space="preserve"> of </w:t>
            </w:r>
            <w:r w:rsidR="002A4E4D" w:rsidRPr="007805C0">
              <w:rPr>
                <w:rFonts w:ascii="HelveticaNeueLT Com 55 Roman" w:hAnsi="HelveticaNeueLT Com 55 Roman"/>
                <w:b/>
                <w:bCs/>
                <w:szCs w:val="20"/>
              </w:rPr>
              <w:fldChar w:fldCharType="begin"/>
            </w:r>
            <w:r w:rsidR="002A4E4D" w:rsidRPr="007805C0">
              <w:rPr>
                <w:rFonts w:ascii="HelveticaNeueLT Com 55 Roman" w:hAnsi="HelveticaNeueLT Com 55 Roman"/>
                <w:b/>
                <w:bCs/>
                <w:szCs w:val="20"/>
              </w:rPr>
              <w:instrText xml:space="preserve"> NUMPAGES  </w:instrText>
            </w:r>
            <w:r w:rsidR="002A4E4D" w:rsidRPr="007805C0">
              <w:rPr>
                <w:rFonts w:ascii="HelveticaNeueLT Com 55 Roman" w:hAnsi="HelveticaNeueLT Com 55 Roman"/>
                <w:b/>
                <w:bCs/>
                <w:szCs w:val="20"/>
              </w:rPr>
              <w:fldChar w:fldCharType="separate"/>
            </w:r>
            <w:r w:rsidR="002A4E4D" w:rsidRPr="007805C0">
              <w:rPr>
                <w:rFonts w:ascii="HelveticaNeueLT Com 55 Roman" w:hAnsi="HelveticaNeueLT Com 55 Roman"/>
                <w:b/>
                <w:bCs/>
                <w:szCs w:val="20"/>
              </w:rPr>
              <w:t>4</w:t>
            </w:r>
            <w:r w:rsidR="002A4E4D" w:rsidRPr="007805C0">
              <w:rPr>
                <w:rFonts w:ascii="HelveticaNeueLT Com 55 Roman" w:hAnsi="HelveticaNeueLT Com 55 Roman"/>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7DC7" w14:textId="77777777" w:rsidR="002A4E4D" w:rsidRDefault="002A4E4D" w:rsidP="002A4E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2D1CE" w14:textId="77777777" w:rsidR="00624D81" w:rsidRDefault="00624D81" w:rsidP="00C10BFB">
      <w:r>
        <w:separator/>
      </w:r>
    </w:p>
  </w:footnote>
  <w:footnote w:type="continuationSeparator" w:id="0">
    <w:p w14:paraId="0ACAF2D4" w14:textId="77777777" w:rsidR="00624D81" w:rsidRDefault="00624D81" w:rsidP="00C10BFB">
      <w:r>
        <w:continuationSeparator/>
      </w:r>
    </w:p>
  </w:footnote>
  <w:footnote w:type="continuationNotice" w:id="1">
    <w:p w14:paraId="71E8189F" w14:textId="77777777" w:rsidR="00624D81" w:rsidRDefault="00624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53C63" w14:textId="77777777" w:rsidR="00494D0E" w:rsidRDefault="004D2FD8" w:rsidP="002A4E4D">
    <w:pPr>
      <w:pStyle w:val="Header"/>
      <w:rPr>
        <w:rFonts w:ascii="Arial" w:hAnsi="Arial" w:cs="Arial"/>
        <w:szCs w:val="20"/>
      </w:rPr>
    </w:pPr>
    <w:r w:rsidRPr="00D76F47">
      <w:rPr>
        <w:rFonts w:ascii="Arial" w:hAnsi="Arial" w:cs="Arial"/>
        <w:szCs w:val="20"/>
      </w:rPr>
      <w:t>Waterfront Accessib</w:t>
    </w:r>
    <w:r w:rsidR="00D76F47" w:rsidRPr="001173C0">
      <w:rPr>
        <w:rFonts w:ascii="Arial" w:hAnsi="Arial" w:cs="Arial"/>
        <w:szCs w:val="20"/>
      </w:rPr>
      <w:t>ility</w:t>
    </w:r>
    <w:r w:rsidRPr="00D76F47">
      <w:rPr>
        <w:rFonts w:ascii="Arial" w:hAnsi="Arial" w:cs="Arial"/>
        <w:szCs w:val="20"/>
      </w:rPr>
      <w:t xml:space="preserve"> Design Guidelines</w:t>
    </w:r>
  </w:p>
  <w:p w14:paraId="290BB1C6" w14:textId="59DE717C" w:rsidR="00494D0E" w:rsidRDefault="002A4E4D" w:rsidP="002A4E4D">
    <w:pPr>
      <w:pStyle w:val="Header"/>
      <w:rPr>
        <w:rFonts w:ascii="Arial" w:hAnsi="Arial" w:cs="Arial"/>
        <w:szCs w:val="20"/>
      </w:rPr>
    </w:pPr>
    <w:r w:rsidRPr="007805C0">
      <w:rPr>
        <w:rFonts w:ascii="Arial" w:hAnsi="Arial" w:cs="Arial"/>
        <w:szCs w:val="20"/>
      </w:rPr>
      <w:t>D</w:t>
    </w:r>
    <w:r w:rsidR="00277386" w:rsidRPr="007805C0">
      <w:rPr>
        <w:rFonts w:ascii="Arial" w:hAnsi="Arial" w:cs="Arial"/>
        <w:szCs w:val="20"/>
      </w:rPr>
      <w:t>RAFT:</w:t>
    </w:r>
    <w:r w:rsidR="0009045C">
      <w:rPr>
        <w:rFonts w:ascii="Arial" w:hAnsi="Arial" w:cs="Arial"/>
        <w:szCs w:val="20"/>
      </w:rPr>
      <w:t xml:space="preserve"> </w:t>
    </w:r>
    <w:r w:rsidR="00375126">
      <w:rPr>
        <w:rFonts w:ascii="Arial" w:hAnsi="Arial" w:cs="Arial"/>
        <w:szCs w:val="20"/>
      </w:rPr>
      <w:t>September</w:t>
    </w:r>
    <w:r w:rsidR="007E56A1">
      <w:rPr>
        <w:rFonts w:ascii="Arial" w:hAnsi="Arial" w:cs="Arial"/>
        <w:szCs w:val="20"/>
      </w:rPr>
      <w:t xml:space="preserve"> 21,</w:t>
    </w:r>
    <w:r w:rsidR="00F7732A">
      <w:rPr>
        <w:rFonts w:ascii="Arial" w:hAnsi="Arial" w:cs="Arial"/>
        <w:szCs w:val="20"/>
      </w:rPr>
      <w:t xml:space="preserve"> 2023</w:t>
    </w:r>
  </w:p>
  <w:p w14:paraId="2D680E75" w14:textId="78073EA3" w:rsidR="002A4E4D" w:rsidRPr="00494D0E" w:rsidRDefault="00494D0E" w:rsidP="002A4E4D">
    <w:pPr>
      <w:pStyle w:val="Header"/>
      <w:rPr>
        <w:rFonts w:ascii="Arial" w:hAnsi="Arial" w:cs="Arial"/>
      </w:rPr>
    </w:pPr>
    <w:r w:rsidRPr="00494D0E">
      <w:rPr>
        <w:rFonts w:ascii="Arial" w:hAnsi="Arial" w:cs="Arial"/>
      </w:rPr>
      <w:fldChar w:fldCharType="begin"/>
    </w:r>
    <w:r w:rsidRPr="00494D0E">
      <w:rPr>
        <w:rFonts w:ascii="Arial" w:hAnsi="Arial" w:cs="Arial"/>
      </w:rPr>
      <w:instrText xml:space="preserve"> STYLEREF  "Heading 1" \r  \* MERGEFORMAT </w:instrText>
    </w:r>
    <w:r w:rsidRPr="00494D0E">
      <w:rPr>
        <w:rFonts w:ascii="Arial" w:hAnsi="Arial" w:cs="Arial"/>
      </w:rPr>
      <w:fldChar w:fldCharType="separate"/>
    </w:r>
    <w:r w:rsidR="00F72372">
      <w:rPr>
        <w:rFonts w:ascii="Arial" w:hAnsi="Arial" w:cs="Arial"/>
        <w:noProof/>
      </w:rPr>
      <w:t>E</w:t>
    </w:r>
    <w:r w:rsidRPr="00494D0E">
      <w:rPr>
        <w:rFonts w:ascii="Arial" w:hAnsi="Arial" w:cs="Arial"/>
      </w:rPr>
      <w:fldChar w:fldCharType="end"/>
    </w:r>
    <w:r w:rsidRPr="00494D0E">
      <w:rPr>
        <w:rFonts w:ascii="Arial" w:hAnsi="Arial" w:cs="Arial"/>
      </w:rPr>
      <w:t xml:space="preserve"> </w:t>
    </w:r>
    <w:r w:rsidRPr="00494D0E">
      <w:rPr>
        <w:rFonts w:ascii="Arial" w:hAnsi="Arial" w:cs="Arial"/>
      </w:rPr>
      <w:fldChar w:fldCharType="begin"/>
    </w:r>
    <w:r w:rsidRPr="00494D0E">
      <w:rPr>
        <w:rFonts w:ascii="Arial" w:hAnsi="Arial" w:cs="Arial"/>
      </w:rPr>
      <w:instrText xml:space="preserve"> STYLEREF  "Heading 1"  \* MERGEFORMAT </w:instrText>
    </w:r>
    <w:r w:rsidRPr="00494D0E">
      <w:rPr>
        <w:rFonts w:ascii="Arial" w:hAnsi="Arial" w:cs="Arial"/>
      </w:rPr>
      <w:fldChar w:fldCharType="separate"/>
    </w:r>
    <w:r w:rsidR="00F72372">
      <w:rPr>
        <w:rFonts w:ascii="Arial" w:hAnsi="Arial" w:cs="Arial"/>
        <w:noProof/>
      </w:rPr>
      <w:t>Appendices</w:t>
    </w:r>
    <w:r w:rsidRPr="00494D0E">
      <w:rPr>
        <w:rFonts w:ascii="Arial" w:hAnsi="Arial" w:cs="Arial"/>
      </w:rPr>
      <w:fldChar w:fldCharType="end"/>
    </w:r>
  </w:p>
  <w:p w14:paraId="0BFF7679" w14:textId="77777777" w:rsidR="002A4E4D" w:rsidRPr="00DC4547" w:rsidRDefault="002A4E4D" w:rsidP="002A4E4D">
    <w:pPr>
      <w:pStyle w:val="Header"/>
    </w:pPr>
  </w:p>
  <w:p w14:paraId="6270BCDF" w14:textId="77777777" w:rsidR="002A4E4D" w:rsidRDefault="002A4E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275D0" w14:textId="724EB720" w:rsidR="002A4E4D" w:rsidRPr="00974E0F" w:rsidRDefault="004F7C34" w:rsidP="004F7C34">
    <w:pPr>
      <w:pStyle w:val="QT-Bo"/>
      <w:spacing w:line="360" w:lineRule="auto"/>
      <w:ind w:left="360"/>
      <w:rPr>
        <w:rFonts w:asciiTheme="minorHAnsi" w:hAnsiTheme="minorHAnsi" w:cs="Arial"/>
        <w:sz w:val="24"/>
        <w:szCs w:val="24"/>
      </w:rPr>
    </w:pPr>
    <w:bookmarkStart w:id="680" w:name="_Hlk510087933"/>
    <w:bookmarkStart w:id="681" w:name="_Hlk510087934"/>
    <w:r>
      <w:rPr>
        <w:noProof/>
      </w:rPr>
      <w:drawing>
        <wp:inline distT="0" distB="0" distL="0" distR="0" wp14:anchorId="50D44939" wp14:editId="07088253">
          <wp:extent cx="1133475" cy="787135"/>
          <wp:effectExtent l="0" t="0" r="0" b="0"/>
          <wp:docPr id="16" name="Picture 16" descr="Waterfront Toronto logo">
            <a:extLst xmlns:a="http://schemas.openxmlformats.org/drawingml/2006/main">
              <a:ext uri="{FF2B5EF4-FFF2-40B4-BE49-F238E27FC236}">
                <a16:creationId xmlns:a16="http://schemas.microsoft.com/office/drawing/2014/main" id="{B21A84BF-3D8B-9A40-BA5B-D1AFEA0EC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front Toronto logo">
                    <a:extLst>
                      <a:ext uri="{FF2B5EF4-FFF2-40B4-BE49-F238E27FC236}">
                        <a16:creationId xmlns:a16="http://schemas.microsoft.com/office/drawing/2014/main" id="{B21A84BF-3D8B-9A40-BA5B-D1AFEA0EC44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1363" cy="792613"/>
                  </a:xfrm>
                  <a:prstGeom prst="rect">
                    <a:avLst/>
                  </a:prstGeom>
                </pic:spPr>
              </pic:pic>
            </a:graphicData>
          </a:graphic>
        </wp:inline>
      </w:drawing>
    </w:r>
  </w:p>
  <w:p w14:paraId="0A3E84FB" w14:textId="461A4F3E" w:rsidR="002A4E4D" w:rsidRPr="00EA1B42" w:rsidRDefault="004F7C34" w:rsidP="004F7C34">
    <w:pPr>
      <w:pStyle w:val="Header"/>
      <w:tabs>
        <w:tab w:val="clear" w:pos="4680"/>
        <w:tab w:val="clear" w:pos="9360"/>
        <w:tab w:val="left" w:pos="2520"/>
      </w:tabs>
    </w:pPr>
    <w:r>
      <w:tab/>
    </w:r>
  </w:p>
  <w:bookmarkEnd w:id="680"/>
  <w:bookmarkEnd w:id="681"/>
  <w:p w14:paraId="1B80518D" w14:textId="1521A096" w:rsidR="002A4E4D" w:rsidRPr="00EA1B42" w:rsidRDefault="004F7C34" w:rsidP="004F7C34">
    <w:pPr>
      <w:pStyle w:val="QT-Bo"/>
      <w:tabs>
        <w:tab w:val="left" w:pos="1845"/>
      </w:tabs>
    </w:pPr>
    <w:r>
      <w:tab/>
    </w:r>
  </w:p>
  <w:p w14:paraId="24C542D3" w14:textId="77777777" w:rsidR="00713D15" w:rsidRPr="002A4E4D" w:rsidRDefault="00713D15" w:rsidP="002A4E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26CFE"/>
    <w:multiLevelType w:val="hybridMultilevel"/>
    <w:tmpl w:val="765E69CC"/>
    <w:lvl w:ilvl="0" w:tplc="7E866478">
      <w:start w:val="1"/>
      <w:numFmt w:val="decimal"/>
      <w:pStyle w:val="NumberedNormal"/>
      <w:lvlText w:val="%1."/>
      <w:lvlJc w:val="left"/>
      <w:pPr>
        <w:ind w:left="1530" w:hanging="360"/>
      </w:pPr>
      <w:rPr>
        <w:rFonts w:hint="default"/>
        <w:b/>
        <w:bCs/>
        <w:color w:val="auto"/>
      </w:rPr>
    </w:lvl>
    <w:lvl w:ilvl="1" w:tplc="986A8AB8">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4E1E66"/>
    <w:multiLevelType w:val="hybridMultilevel"/>
    <w:tmpl w:val="0986C6C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A811ABA"/>
    <w:multiLevelType w:val="hybridMultilevel"/>
    <w:tmpl w:val="0986C6C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15:restartNumberingAfterBreak="0">
    <w:nsid w:val="0C7645DE"/>
    <w:multiLevelType w:val="hybridMultilevel"/>
    <w:tmpl w:val="3634F7D4"/>
    <w:lvl w:ilvl="0" w:tplc="FFFFFFFF">
      <w:start w:val="1"/>
      <w:numFmt w:val="lowerLetter"/>
      <w:lvlText w:val="%1."/>
      <w:lvlJc w:val="left"/>
      <w:pPr>
        <w:ind w:left="1800" w:hanging="360"/>
      </w:pPr>
      <w:rPr>
        <w:b w:val="0"/>
        <w:bCs/>
      </w:rPr>
    </w:lvl>
    <w:lvl w:ilvl="1" w:tplc="1009001B">
      <w:start w:val="1"/>
      <w:numFmt w:val="lowerRoman"/>
      <w:lvlText w:val="%2."/>
      <w:lvlJc w:val="righ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125631A"/>
    <w:multiLevelType w:val="hybridMultilevel"/>
    <w:tmpl w:val="0BCE4CB0"/>
    <w:lvl w:ilvl="0" w:tplc="9B742558">
      <w:start w:val="1"/>
      <w:numFmt w:val="upperLetter"/>
      <w:pStyle w:val="Heading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10090019">
      <w:numFmt w:val="decimal"/>
      <w:lvlText w:val=""/>
      <w:lvlJc w:val="left"/>
    </w:lvl>
    <w:lvl w:ilvl="2" w:tplc="1009001B">
      <w:numFmt w:val="decimal"/>
      <w:lvlText w:val=""/>
      <w:lvlJc w:val="left"/>
    </w:lvl>
    <w:lvl w:ilvl="3" w:tplc="1009000F">
      <w:numFmt w:val="decimal"/>
      <w:lvlText w:val=""/>
      <w:lvlJc w:val="left"/>
    </w:lvl>
    <w:lvl w:ilvl="4" w:tplc="10090019">
      <w:numFmt w:val="decimal"/>
      <w:lvlText w:val=""/>
      <w:lvlJc w:val="left"/>
    </w:lvl>
    <w:lvl w:ilvl="5" w:tplc="1009001B">
      <w:numFmt w:val="decimal"/>
      <w:lvlText w:val=""/>
      <w:lvlJc w:val="left"/>
    </w:lvl>
    <w:lvl w:ilvl="6" w:tplc="1009000F">
      <w:numFmt w:val="decimal"/>
      <w:lvlText w:val=""/>
      <w:lvlJc w:val="left"/>
    </w:lvl>
    <w:lvl w:ilvl="7" w:tplc="10090019">
      <w:numFmt w:val="decimal"/>
      <w:lvlText w:val="预俾ቊ儀ቊ漀(萏ː萑ﺘ"/>
      <w:lvlJc w:val="left"/>
      <w:rPr>
        <w:rFonts w:ascii="Symbol" w:eastAsiaTheme="minorHAnsi" w:hAnsi="Courier New" w:cs="Courier New" w:hint="default"/>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tplc="1009001B">
      <w:numFmt w:val="decimal"/>
      <w:lvlText w:val=""/>
      <w:lvlJc w:val="left"/>
    </w:lvl>
  </w:abstractNum>
  <w:abstractNum w:abstractNumId="5" w15:restartNumberingAfterBreak="0">
    <w:nsid w:val="1A8E6810"/>
    <w:multiLevelType w:val="hybridMultilevel"/>
    <w:tmpl w:val="B0AEB626"/>
    <w:lvl w:ilvl="0" w:tplc="3EC8CA2C">
      <w:start w:val="1"/>
      <w:numFmt w:val="decimal"/>
      <w:pStyle w:val="Heading2"/>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E9A2DC3"/>
    <w:multiLevelType w:val="multilevel"/>
    <w:tmpl w:val="27D0C356"/>
    <w:styleLink w:val="QN-Nu-List"/>
    <w:lvl w:ilvl="0">
      <w:numFmt w:val="decimal"/>
      <w:pStyle w:val="Qn-Nu"/>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F75770"/>
    <w:multiLevelType w:val="hybridMultilevel"/>
    <w:tmpl w:val="5024D23E"/>
    <w:lvl w:ilvl="0" w:tplc="FFFFFFFF">
      <w:start w:val="1"/>
      <w:numFmt w:val="decimal"/>
      <w:lvlText w:val="%1."/>
      <w:lvlJc w:val="left"/>
      <w:pPr>
        <w:ind w:left="360" w:hanging="360"/>
      </w:pPr>
      <w:rPr>
        <w:rFonts w:hint="default"/>
        <w:b/>
        <w:bCs/>
        <w:color w:val="auto"/>
      </w:rPr>
    </w:lvl>
    <w:lvl w:ilvl="1" w:tplc="0409000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1056765"/>
    <w:multiLevelType w:val="hybridMultilevel"/>
    <w:tmpl w:val="0986C6C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2C130C7E"/>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CE80925"/>
    <w:multiLevelType w:val="hybridMultilevel"/>
    <w:tmpl w:val="1D7C602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15:restartNumberingAfterBreak="0">
    <w:nsid w:val="32912E28"/>
    <w:multiLevelType w:val="hybridMultilevel"/>
    <w:tmpl w:val="D40A1EE8"/>
    <w:lvl w:ilvl="0" w:tplc="FFFFFFFF">
      <w:start w:val="1"/>
      <w:numFmt w:val="lowerLetter"/>
      <w:lvlText w:val="%1."/>
      <w:lvlJc w:val="left"/>
      <w:pPr>
        <w:ind w:left="1800" w:hanging="360"/>
      </w:pPr>
      <w:rPr>
        <w:b w:val="0"/>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2D83515"/>
    <w:multiLevelType w:val="multilevel"/>
    <w:tmpl w:val="27D0C356"/>
    <w:numStyleLink w:val="QN-Nu-List"/>
  </w:abstractNum>
  <w:abstractNum w:abstractNumId="13" w15:restartNumberingAfterBreak="0">
    <w:nsid w:val="39066194"/>
    <w:multiLevelType w:val="hybridMultilevel"/>
    <w:tmpl w:val="0888C5A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94B3DA1"/>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3AB605B6"/>
    <w:multiLevelType w:val="hybridMultilevel"/>
    <w:tmpl w:val="8E90C8FC"/>
    <w:lvl w:ilvl="0" w:tplc="FFFFFFFF">
      <w:start w:val="1"/>
      <w:numFmt w:val="lowerLetter"/>
      <w:lvlText w:val="%1."/>
      <w:lvlJc w:val="left"/>
      <w:pPr>
        <w:ind w:left="1800" w:hanging="360"/>
      </w:pPr>
      <w:rPr>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B9D3E7F"/>
    <w:multiLevelType w:val="hybridMultilevel"/>
    <w:tmpl w:val="D586ED12"/>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F200E7"/>
    <w:multiLevelType w:val="hybridMultilevel"/>
    <w:tmpl w:val="BCF48E00"/>
    <w:lvl w:ilvl="0" w:tplc="986A8AB8">
      <w:start w:val="1"/>
      <w:numFmt w:val="lowerLetter"/>
      <w:lvlText w:val="%1."/>
      <w:lvlJc w:val="left"/>
      <w:pPr>
        <w:ind w:left="1800" w:hanging="360"/>
      </w:pPr>
      <w:rPr>
        <w:b w:val="0"/>
        <w:bCs/>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FF029E3"/>
    <w:multiLevelType w:val="hybridMultilevel"/>
    <w:tmpl w:val="4F7A8994"/>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5736A"/>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1423204"/>
    <w:multiLevelType w:val="hybridMultilevel"/>
    <w:tmpl w:val="BF941A3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C1504DE"/>
    <w:multiLevelType w:val="hybridMultilevel"/>
    <w:tmpl w:val="D40A1EE8"/>
    <w:lvl w:ilvl="0" w:tplc="986A8AB8">
      <w:start w:val="1"/>
      <w:numFmt w:val="lowerLetter"/>
      <w:lvlText w:val="%1."/>
      <w:lvlJc w:val="left"/>
      <w:pPr>
        <w:ind w:left="1080" w:hanging="360"/>
      </w:pPr>
      <w:rPr>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D090CA4"/>
    <w:multiLevelType w:val="hybridMultilevel"/>
    <w:tmpl w:val="2558E5A8"/>
    <w:lvl w:ilvl="0" w:tplc="FFFFFFFF">
      <w:start w:val="1"/>
      <w:numFmt w:val="decimal"/>
      <w:lvlText w:val="%1."/>
      <w:lvlJc w:val="left"/>
      <w:pPr>
        <w:ind w:left="360" w:hanging="360"/>
      </w:pPr>
      <w:rPr>
        <w:rFonts w:hint="default"/>
        <w:b/>
        <w:bCs/>
        <w:color w:val="auto"/>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65005B8"/>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58E524F5"/>
    <w:multiLevelType w:val="hybridMultilevel"/>
    <w:tmpl w:val="1D7C602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5AC63011"/>
    <w:multiLevelType w:val="hybridMultilevel"/>
    <w:tmpl w:val="0986C6C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5B3C6532"/>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B6A488F"/>
    <w:multiLevelType w:val="hybridMultilevel"/>
    <w:tmpl w:val="DA3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2E1C22"/>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60672293"/>
    <w:multiLevelType w:val="hybridMultilevel"/>
    <w:tmpl w:val="5D9A3930"/>
    <w:lvl w:ilvl="0" w:tplc="37FE7F98">
      <w:numFmt w:val="decimal"/>
      <w:pStyle w:val="BulletLis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611703D0"/>
    <w:multiLevelType w:val="hybridMultilevel"/>
    <w:tmpl w:val="D54A048A"/>
    <w:lvl w:ilvl="0" w:tplc="9C3C3894">
      <w:numFmt w:val="decimal"/>
      <w:pStyle w:val="Checkboxbullet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62A3571B"/>
    <w:multiLevelType w:val="hybridMultilevel"/>
    <w:tmpl w:val="C3C0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B2EAF"/>
    <w:multiLevelType w:val="hybridMultilevel"/>
    <w:tmpl w:val="1A7438D6"/>
    <w:lvl w:ilvl="0" w:tplc="1009000F">
      <w:start w:val="1"/>
      <w:numFmt w:val="decimal"/>
      <w:lvlText w:val="%1."/>
      <w:lvlJc w:val="left"/>
      <w:pPr>
        <w:ind w:left="1530" w:hanging="360"/>
      </w:pPr>
      <w:rPr>
        <w:rFonts w:hint="default"/>
        <w:b/>
        <w:bCs/>
        <w:color w:val="auto"/>
      </w:rPr>
    </w:lvl>
    <w:lvl w:ilvl="1" w:tplc="FFFFFFFF">
      <w:start w:val="1"/>
      <w:numFmt w:val="lowerLetter"/>
      <w:lvlText w:val="%2."/>
      <w:lvlJc w:val="left"/>
      <w:pPr>
        <w:ind w:left="1800" w:hanging="360"/>
      </w:pPr>
      <w:rPr>
        <w:b w:val="0"/>
        <w:bCs/>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4D1039B"/>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71BF0042"/>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4275449"/>
    <w:multiLevelType w:val="hybridMultilevel"/>
    <w:tmpl w:val="4E72E316"/>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77124B21"/>
    <w:multiLevelType w:val="hybridMultilevel"/>
    <w:tmpl w:val="22A69BB4"/>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743113F"/>
    <w:multiLevelType w:val="hybridMultilevel"/>
    <w:tmpl w:val="0986C6C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78077E35"/>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79FF780B"/>
    <w:multiLevelType w:val="hybridMultilevel"/>
    <w:tmpl w:val="31E6A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936959"/>
    <w:multiLevelType w:val="hybridMultilevel"/>
    <w:tmpl w:val="D8D27E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D40451C"/>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7ED874B8"/>
    <w:multiLevelType w:val="hybridMultilevel"/>
    <w:tmpl w:val="BCF48E00"/>
    <w:lvl w:ilvl="0" w:tplc="FFFFFFFF">
      <w:start w:val="1"/>
      <w:numFmt w:val="lowerLetter"/>
      <w:lvlText w:val="%1."/>
      <w:lvlJc w:val="left"/>
      <w:pPr>
        <w:ind w:left="180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209806102">
    <w:abstractNumId w:val="6"/>
  </w:num>
  <w:num w:numId="2" w16cid:durableId="338512108">
    <w:abstractNumId w:val="30"/>
  </w:num>
  <w:num w:numId="3" w16cid:durableId="1322391216">
    <w:abstractNumId w:val="29"/>
  </w:num>
  <w:num w:numId="4" w16cid:durableId="487286058">
    <w:abstractNumId w:val="0"/>
  </w:num>
  <w:num w:numId="5" w16cid:durableId="180093225">
    <w:abstractNumId w:val="4"/>
  </w:num>
  <w:num w:numId="6" w16cid:durableId="940140905">
    <w:abstractNumId w:val="0"/>
  </w:num>
  <w:num w:numId="7" w16cid:durableId="147869624">
    <w:abstractNumId w:val="0"/>
  </w:num>
  <w:num w:numId="8" w16cid:durableId="2143189934">
    <w:abstractNumId w:val="0"/>
  </w:num>
  <w:num w:numId="9" w16cid:durableId="1328509842">
    <w:abstractNumId w:val="0"/>
  </w:num>
  <w:num w:numId="10" w16cid:durableId="401488565">
    <w:abstractNumId w:val="27"/>
  </w:num>
  <w:num w:numId="11" w16cid:durableId="1334452238">
    <w:abstractNumId w:val="18"/>
  </w:num>
  <w:num w:numId="12" w16cid:durableId="1407073340">
    <w:abstractNumId w:val="34"/>
  </w:num>
  <w:num w:numId="13" w16cid:durableId="715469171">
    <w:abstractNumId w:val="5"/>
  </w:num>
  <w:num w:numId="14" w16cid:durableId="643462591">
    <w:abstractNumId w:val="21"/>
  </w:num>
  <w:num w:numId="15" w16cid:durableId="875311166">
    <w:abstractNumId w:val="13"/>
  </w:num>
  <w:num w:numId="16" w16cid:durableId="1625042418">
    <w:abstractNumId w:val="16"/>
  </w:num>
  <w:num w:numId="17" w16cid:durableId="1924952717">
    <w:abstractNumId w:val="20"/>
  </w:num>
  <w:num w:numId="18" w16cid:durableId="601839689">
    <w:abstractNumId w:val="7"/>
  </w:num>
  <w:num w:numId="19" w16cid:durableId="1178037922">
    <w:abstractNumId w:val="12"/>
    <w:lvlOverride w:ilvl="0">
      <w:lvl w:ilvl="0">
        <w:start w:val="1"/>
        <w:numFmt w:val="decimal"/>
        <w:pStyle w:val="Qn-Nu"/>
        <w:lvlText w:val="%1"/>
        <w:lvlJc w:val="left"/>
        <w:pPr>
          <w:ind w:left="389" w:hanging="389"/>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lvlText w:val=".%2"/>
        <w:lvlJc w:val="left"/>
        <w:pPr>
          <w:ind w:left="778" w:hanging="38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555236567">
    <w:abstractNumId w:val="31"/>
  </w:num>
  <w:num w:numId="21" w16cid:durableId="2144349209">
    <w:abstractNumId w:val="39"/>
  </w:num>
  <w:num w:numId="22" w16cid:durableId="1954092703">
    <w:abstractNumId w:val="11"/>
  </w:num>
  <w:num w:numId="23" w16cid:durableId="647436382">
    <w:abstractNumId w:val="2"/>
  </w:num>
  <w:num w:numId="24" w16cid:durableId="771558670">
    <w:abstractNumId w:val="25"/>
  </w:num>
  <w:num w:numId="25" w16cid:durableId="1679892778">
    <w:abstractNumId w:val="1"/>
  </w:num>
  <w:num w:numId="26" w16cid:durableId="1630743964">
    <w:abstractNumId w:val="37"/>
  </w:num>
  <w:num w:numId="27" w16cid:durableId="1576278918">
    <w:abstractNumId w:val="8"/>
  </w:num>
  <w:num w:numId="28" w16cid:durableId="19286358">
    <w:abstractNumId w:val="10"/>
  </w:num>
  <w:num w:numId="29" w16cid:durableId="1157190484">
    <w:abstractNumId w:val="35"/>
  </w:num>
  <w:num w:numId="30" w16cid:durableId="132988484">
    <w:abstractNumId w:val="24"/>
  </w:num>
  <w:num w:numId="31" w16cid:durableId="1855264039">
    <w:abstractNumId w:val="40"/>
  </w:num>
  <w:num w:numId="32" w16cid:durableId="832532160">
    <w:abstractNumId w:val="22"/>
  </w:num>
  <w:num w:numId="33" w16cid:durableId="1489856700">
    <w:abstractNumId w:val="17"/>
  </w:num>
  <w:num w:numId="34" w16cid:durableId="2076076248">
    <w:abstractNumId w:val="38"/>
  </w:num>
  <w:num w:numId="35" w16cid:durableId="610667048">
    <w:abstractNumId w:val="23"/>
  </w:num>
  <w:num w:numId="36" w16cid:durableId="1130866">
    <w:abstractNumId w:val="26"/>
  </w:num>
  <w:num w:numId="37" w16cid:durableId="2112817460">
    <w:abstractNumId w:val="28"/>
  </w:num>
  <w:num w:numId="38" w16cid:durableId="175970382">
    <w:abstractNumId w:val="33"/>
  </w:num>
  <w:num w:numId="39" w16cid:durableId="1614559342">
    <w:abstractNumId w:val="9"/>
  </w:num>
  <w:num w:numId="40" w16cid:durableId="292299199">
    <w:abstractNumId w:val="41"/>
  </w:num>
  <w:num w:numId="41" w16cid:durableId="442456759">
    <w:abstractNumId w:val="3"/>
  </w:num>
  <w:num w:numId="42" w16cid:durableId="476922462">
    <w:abstractNumId w:val="14"/>
  </w:num>
  <w:num w:numId="43" w16cid:durableId="2127848069">
    <w:abstractNumId w:val="19"/>
  </w:num>
  <w:num w:numId="44" w16cid:durableId="113065584">
    <w:abstractNumId w:val="42"/>
  </w:num>
  <w:num w:numId="45" w16cid:durableId="524682692">
    <w:abstractNumId w:val="32"/>
  </w:num>
  <w:num w:numId="46" w16cid:durableId="642540833">
    <w:abstractNumId w:val="0"/>
    <w:lvlOverride w:ilvl="0">
      <w:startOverride w:val="1"/>
    </w:lvlOverride>
  </w:num>
  <w:num w:numId="47" w16cid:durableId="71243877">
    <w:abstractNumId w:val="0"/>
    <w:lvlOverride w:ilvl="0">
      <w:startOverride w:val="1"/>
    </w:lvlOverride>
  </w:num>
  <w:num w:numId="48" w16cid:durableId="479814012">
    <w:abstractNumId w:val="0"/>
    <w:lvlOverride w:ilvl="0">
      <w:startOverride w:val="1"/>
    </w:lvlOverride>
  </w:num>
  <w:num w:numId="49" w16cid:durableId="476578564">
    <w:abstractNumId w:val="0"/>
    <w:lvlOverride w:ilvl="0">
      <w:startOverride w:val="1"/>
    </w:lvlOverride>
  </w:num>
  <w:num w:numId="50" w16cid:durableId="1636980753">
    <w:abstractNumId w:val="15"/>
  </w:num>
  <w:num w:numId="51" w16cid:durableId="391316347">
    <w:abstractNumId w:val="0"/>
    <w:lvlOverride w:ilvl="0">
      <w:startOverride w:val="1"/>
    </w:lvlOverride>
  </w:num>
  <w:num w:numId="52" w16cid:durableId="1223828971">
    <w:abstractNumId w:val="0"/>
    <w:lvlOverride w:ilvl="0">
      <w:startOverride w:val="1"/>
    </w:lvlOverride>
  </w:num>
  <w:num w:numId="53" w16cid:durableId="1720739953">
    <w:abstractNumId w:val="0"/>
    <w:lvlOverride w:ilvl="0">
      <w:startOverride w:val="1"/>
    </w:lvlOverride>
  </w:num>
  <w:num w:numId="54" w16cid:durableId="24016969">
    <w:abstractNumId w:val="0"/>
    <w:lvlOverride w:ilvl="0">
      <w:startOverride w:val="1"/>
    </w:lvlOverride>
  </w:num>
  <w:num w:numId="55" w16cid:durableId="1025640270">
    <w:abstractNumId w:val="0"/>
    <w:lvlOverride w:ilvl="0">
      <w:startOverride w:val="1"/>
    </w:lvlOverride>
  </w:num>
  <w:num w:numId="56" w16cid:durableId="1407073966">
    <w:abstractNumId w:val="0"/>
    <w:lvlOverride w:ilvl="0">
      <w:startOverride w:val="1"/>
    </w:lvlOverride>
  </w:num>
  <w:num w:numId="57" w16cid:durableId="2041782024">
    <w:abstractNumId w:val="0"/>
    <w:lvlOverride w:ilvl="0">
      <w:startOverride w:val="1"/>
    </w:lvlOverride>
  </w:num>
  <w:num w:numId="58" w16cid:durableId="2051490989">
    <w:abstractNumId w:val="0"/>
    <w:lvlOverride w:ilvl="0">
      <w:startOverride w:val="1"/>
    </w:lvlOverride>
  </w:num>
  <w:num w:numId="59" w16cid:durableId="1739863457">
    <w:abstractNumId w:val="0"/>
    <w:lvlOverride w:ilvl="0">
      <w:startOverride w:val="1"/>
    </w:lvlOverride>
  </w:num>
  <w:num w:numId="60" w16cid:durableId="116030269">
    <w:abstractNumId w:val="0"/>
    <w:lvlOverride w:ilvl="0">
      <w:startOverride w:val="1"/>
    </w:lvlOverride>
  </w:num>
  <w:num w:numId="61" w16cid:durableId="1900899003">
    <w:abstractNumId w:val="0"/>
    <w:lvlOverride w:ilvl="0">
      <w:startOverride w:val="1"/>
    </w:lvlOverride>
  </w:num>
  <w:num w:numId="62" w16cid:durableId="2056006473">
    <w:abstractNumId w:val="0"/>
    <w:lvlOverride w:ilvl="0">
      <w:startOverride w:val="1"/>
    </w:lvlOverride>
  </w:num>
  <w:num w:numId="63" w16cid:durableId="2033845652">
    <w:abstractNumId w:val="0"/>
    <w:lvlOverride w:ilvl="0">
      <w:startOverride w:val="1"/>
    </w:lvlOverride>
  </w:num>
  <w:num w:numId="64" w16cid:durableId="1937401343">
    <w:abstractNumId w:val="0"/>
    <w:lvlOverride w:ilvl="0">
      <w:startOverride w:val="1"/>
    </w:lvlOverride>
  </w:num>
  <w:num w:numId="65" w16cid:durableId="1881163966">
    <w:abstractNumId w:val="0"/>
    <w:lvlOverride w:ilvl="0">
      <w:startOverride w:val="1"/>
    </w:lvlOverride>
  </w:num>
  <w:num w:numId="66" w16cid:durableId="1872568364">
    <w:abstractNumId w:val="0"/>
    <w:lvlOverride w:ilvl="0">
      <w:startOverride w:val="1"/>
    </w:lvlOverride>
  </w:num>
  <w:num w:numId="67" w16cid:durableId="1990278821">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2CD"/>
    <w:rsid w:val="00000005"/>
    <w:rsid w:val="00000A39"/>
    <w:rsid w:val="00000C81"/>
    <w:rsid w:val="000016A4"/>
    <w:rsid w:val="0000174D"/>
    <w:rsid w:val="00001763"/>
    <w:rsid w:val="0000192E"/>
    <w:rsid w:val="00001F10"/>
    <w:rsid w:val="00001FD5"/>
    <w:rsid w:val="000020DC"/>
    <w:rsid w:val="00002445"/>
    <w:rsid w:val="00002B5D"/>
    <w:rsid w:val="00002CAE"/>
    <w:rsid w:val="00003007"/>
    <w:rsid w:val="000033CD"/>
    <w:rsid w:val="00003CE0"/>
    <w:rsid w:val="000046AE"/>
    <w:rsid w:val="000046E2"/>
    <w:rsid w:val="00004E0A"/>
    <w:rsid w:val="000053C9"/>
    <w:rsid w:val="00005504"/>
    <w:rsid w:val="00005515"/>
    <w:rsid w:val="000057FA"/>
    <w:rsid w:val="00005DB0"/>
    <w:rsid w:val="0000600E"/>
    <w:rsid w:val="000062A3"/>
    <w:rsid w:val="00006557"/>
    <w:rsid w:val="000067AC"/>
    <w:rsid w:val="00006D10"/>
    <w:rsid w:val="00006E5E"/>
    <w:rsid w:val="000070D9"/>
    <w:rsid w:val="00007518"/>
    <w:rsid w:val="000075B4"/>
    <w:rsid w:val="000075B6"/>
    <w:rsid w:val="000076A3"/>
    <w:rsid w:val="00009AF4"/>
    <w:rsid w:val="00010066"/>
    <w:rsid w:val="000101DB"/>
    <w:rsid w:val="000102AC"/>
    <w:rsid w:val="00010524"/>
    <w:rsid w:val="00010DB1"/>
    <w:rsid w:val="00010E8E"/>
    <w:rsid w:val="00010F95"/>
    <w:rsid w:val="000116DA"/>
    <w:rsid w:val="0001174A"/>
    <w:rsid w:val="00011A53"/>
    <w:rsid w:val="00011EF3"/>
    <w:rsid w:val="000120EB"/>
    <w:rsid w:val="00012164"/>
    <w:rsid w:val="000121BC"/>
    <w:rsid w:val="0001235C"/>
    <w:rsid w:val="000124BB"/>
    <w:rsid w:val="00012DB3"/>
    <w:rsid w:val="00012EBC"/>
    <w:rsid w:val="000133FA"/>
    <w:rsid w:val="00013C1B"/>
    <w:rsid w:val="000147DF"/>
    <w:rsid w:val="00014818"/>
    <w:rsid w:val="00015251"/>
    <w:rsid w:val="0001652B"/>
    <w:rsid w:val="00016827"/>
    <w:rsid w:val="000168D4"/>
    <w:rsid w:val="00016BD9"/>
    <w:rsid w:val="00016D0F"/>
    <w:rsid w:val="0001710A"/>
    <w:rsid w:val="00017189"/>
    <w:rsid w:val="000171E3"/>
    <w:rsid w:val="00017422"/>
    <w:rsid w:val="00017538"/>
    <w:rsid w:val="00017A6A"/>
    <w:rsid w:val="00017D6A"/>
    <w:rsid w:val="00020C75"/>
    <w:rsid w:val="00020D47"/>
    <w:rsid w:val="000210B6"/>
    <w:rsid w:val="00021529"/>
    <w:rsid w:val="000215BA"/>
    <w:rsid w:val="00021609"/>
    <w:rsid w:val="000216C3"/>
    <w:rsid w:val="00021ACE"/>
    <w:rsid w:val="00021FA2"/>
    <w:rsid w:val="00022539"/>
    <w:rsid w:val="0002290A"/>
    <w:rsid w:val="00022B0B"/>
    <w:rsid w:val="00022DCC"/>
    <w:rsid w:val="00022F2E"/>
    <w:rsid w:val="000236BB"/>
    <w:rsid w:val="00023779"/>
    <w:rsid w:val="000237A3"/>
    <w:rsid w:val="00023D1A"/>
    <w:rsid w:val="000242DA"/>
    <w:rsid w:val="00024429"/>
    <w:rsid w:val="0002477D"/>
    <w:rsid w:val="000249C1"/>
    <w:rsid w:val="000253C2"/>
    <w:rsid w:val="0002548B"/>
    <w:rsid w:val="00025505"/>
    <w:rsid w:val="00025B6D"/>
    <w:rsid w:val="00026329"/>
    <w:rsid w:val="00026463"/>
    <w:rsid w:val="000264EA"/>
    <w:rsid w:val="000269B5"/>
    <w:rsid w:val="00026B77"/>
    <w:rsid w:val="00026E0E"/>
    <w:rsid w:val="00026E53"/>
    <w:rsid w:val="00026EEB"/>
    <w:rsid w:val="0002751C"/>
    <w:rsid w:val="00027620"/>
    <w:rsid w:val="000307DB"/>
    <w:rsid w:val="00030A1E"/>
    <w:rsid w:val="00030B39"/>
    <w:rsid w:val="000311F8"/>
    <w:rsid w:val="00031878"/>
    <w:rsid w:val="000318EF"/>
    <w:rsid w:val="000319FA"/>
    <w:rsid w:val="000328EA"/>
    <w:rsid w:val="000329CF"/>
    <w:rsid w:val="00032A06"/>
    <w:rsid w:val="0003303F"/>
    <w:rsid w:val="0003311D"/>
    <w:rsid w:val="00033D30"/>
    <w:rsid w:val="00033F77"/>
    <w:rsid w:val="00034CB1"/>
    <w:rsid w:val="00035858"/>
    <w:rsid w:val="00035E61"/>
    <w:rsid w:val="000363BA"/>
    <w:rsid w:val="00036409"/>
    <w:rsid w:val="0003652C"/>
    <w:rsid w:val="000365DA"/>
    <w:rsid w:val="00036D8B"/>
    <w:rsid w:val="0003704E"/>
    <w:rsid w:val="0003738C"/>
    <w:rsid w:val="0003790A"/>
    <w:rsid w:val="00037A54"/>
    <w:rsid w:val="00040035"/>
    <w:rsid w:val="00040831"/>
    <w:rsid w:val="00040A53"/>
    <w:rsid w:val="00040BFE"/>
    <w:rsid w:val="00040C10"/>
    <w:rsid w:val="00040EBD"/>
    <w:rsid w:val="00040EBE"/>
    <w:rsid w:val="00041B69"/>
    <w:rsid w:val="00041CAC"/>
    <w:rsid w:val="00041DCE"/>
    <w:rsid w:val="0004227D"/>
    <w:rsid w:val="000424E2"/>
    <w:rsid w:val="000426DF"/>
    <w:rsid w:val="00043A77"/>
    <w:rsid w:val="00043C8B"/>
    <w:rsid w:val="00043FF4"/>
    <w:rsid w:val="000440D5"/>
    <w:rsid w:val="0004445E"/>
    <w:rsid w:val="0004472D"/>
    <w:rsid w:val="00044811"/>
    <w:rsid w:val="00044954"/>
    <w:rsid w:val="000459C3"/>
    <w:rsid w:val="000459FD"/>
    <w:rsid w:val="0004604A"/>
    <w:rsid w:val="00046289"/>
    <w:rsid w:val="000463DD"/>
    <w:rsid w:val="000464A2"/>
    <w:rsid w:val="000465A7"/>
    <w:rsid w:val="00046641"/>
    <w:rsid w:val="00046C55"/>
    <w:rsid w:val="00046EA5"/>
    <w:rsid w:val="00047056"/>
    <w:rsid w:val="00047067"/>
    <w:rsid w:val="0004798D"/>
    <w:rsid w:val="000479F1"/>
    <w:rsid w:val="0005051E"/>
    <w:rsid w:val="0005067C"/>
    <w:rsid w:val="00050743"/>
    <w:rsid w:val="000512A3"/>
    <w:rsid w:val="0005140B"/>
    <w:rsid w:val="00051A78"/>
    <w:rsid w:val="00051B7A"/>
    <w:rsid w:val="00051F9F"/>
    <w:rsid w:val="000530C8"/>
    <w:rsid w:val="000533D3"/>
    <w:rsid w:val="000537DF"/>
    <w:rsid w:val="00053AD6"/>
    <w:rsid w:val="00053BDF"/>
    <w:rsid w:val="00054067"/>
    <w:rsid w:val="000541D4"/>
    <w:rsid w:val="000544EF"/>
    <w:rsid w:val="00054AA5"/>
    <w:rsid w:val="00054AED"/>
    <w:rsid w:val="00054CCC"/>
    <w:rsid w:val="00054E9E"/>
    <w:rsid w:val="00055F7E"/>
    <w:rsid w:val="00055FF1"/>
    <w:rsid w:val="0005624B"/>
    <w:rsid w:val="00056CCA"/>
    <w:rsid w:val="00056D0B"/>
    <w:rsid w:val="0005756C"/>
    <w:rsid w:val="00057700"/>
    <w:rsid w:val="0005796E"/>
    <w:rsid w:val="00057E41"/>
    <w:rsid w:val="00057FE1"/>
    <w:rsid w:val="00060256"/>
    <w:rsid w:val="000605A0"/>
    <w:rsid w:val="00060657"/>
    <w:rsid w:val="000606A1"/>
    <w:rsid w:val="0006071A"/>
    <w:rsid w:val="00060BFE"/>
    <w:rsid w:val="00060D91"/>
    <w:rsid w:val="0006207D"/>
    <w:rsid w:val="0006226F"/>
    <w:rsid w:val="0006277A"/>
    <w:rsid w:val="000629C1"/>
    <w:rsid w:val="00062E8A"/>
    <w:rsid w:val="00063214"/>
    <w:rsid w:val="00063392"/>
    <w:rsid w:val="000635A0"/>
    <w:rsid w:val="00063B0C"/>
    <w:rsid w:val="000646E8"/>
    <w:rsid w:val="00064E06"/>
    <w:rsid w:val="00064E90"/>
    <w:rsid w:val="00064F6A"/>
    <w:rsid w:val="00065770"/>
    <w:rsid w:val="00065D5E"/>
    <w:rsid w:val="00066637"/>
    <w:rsid w:val="00066CAB"/>
    <w:rsid w:val="00066D22"/>
    <w:rsid w:val="00066EA7"/>
    <w:rsid w:val="000673BB"/>
    <w:rsid w:val="0006742B"/>
    <w:rsid w:val="00067DB4"/>
    <w:rsid w:val="00067E0D"/>
    <w:rsid w:val="000708F1"/>
    <w:rsid w:val="00070A42"/>
    <w:rsid w:val="00070C5A"/>
    <w:rsid w:val="00070D64"/>
    <w:rsid w:val="00070DDF"/>
    <w:rsid w:val="00071000"/>
    <w:rsid w:val="0007109D"/>
    <w:rsid w:val="0007184E"/>
    <w:rsid w:val="000718E4"/>
    <w:rsid w:val="000723D3"/>
    <w:rsid w:val="00072F0B"/>
    <w:rsid w:val="000730AC"/>
    <w:rsid w:val="00073115"/>
    <w:rsid w:val="00073252"/>
    <w:rsid w:val="00073304"/>
    <w:rsid w:val="0007355C"/>
    <w:rsid w:val="00073C88"/>
    <w:rsid w:val="00074940"/>
    <w:rsid w:val="000756B3"/>
    <w:rsid w:val="0007629D"/>
    <w:rsid w:val="000764B4"/>
    <w:rsid w:val="000766EC"/>
    <w:rsid w:val="0007696B"/>
    <w:rsid w:val="00076B7F"/>
    <w:rsid w:val="00077517"/>
    <w:rsid w:val="0007758D"/>
    <w:rsid w:val="0007790E"/>
    <w:rsid w:val="000810B8"/>
    <w:rsid w:val="00081301"/>
    <w:rsid w:val="000817BB"/>
    <w:rsid w:val="000819CE"/>
    <w:rsid w:val="00081A61"/>
    <w:rsid w:val="00081B01"/>
    <w:rsid w:val="00081B64"/>
    <w:rsid w:val="00081FDA"/>
    <w:rsid w:val="00082151"/>
    <w:rsid w:val="00082481"/>
    <w:rsid w:val="00082DB8"/>
    <w:rsid w:val="00082EC3"/>
    <w:rsid w:val="00082F21"/>
    <w:rsid w:val="000831FF"/>
    <w:rsid w:val="00083213"/>
    <w:rsid w:val="000834E3"/>
    <w:rsid w:val="000837D3"/>
    <w:rsid w:val="00083BE5"/>
    <w:rsid w:val="00083CB6"/>
    <w:rsid w:val="000845E0"/>
    <w:rsid w:val="000848B3"/>
    <w:rsid w:val="00084E70"/>
    <w:rsid w:val="00084EFE"/>
    <w:rsid w:val="000857B6"/>
    <w:rsid w:val="00085ABC"/>
    <w:rsid w:val="00085BD3"/>
    <w:rsid w:val="0008687C"/>
    <w:rsid w:val="00086891"/>
    <w:rsid w:val="00087052"/>
    <w:rsid w:val="000872EA"/>
    <w:rsid w:val="000902D6"/>
    <w:rsid w:val="0009045C"/>
    <w:rsid w:val="00090DD7"/>
    <w:rsid w:val="00090F80"/>
    <w:rsid w:val="00091068"/>
    <w:rsid w:val="00091364"/>
    <w:rsid w:val="00091509"/>
    <w:rsid w:val="000917AE"/>
    <w:rsid w:val="000917D5"/>
    <w:rsid w:val="0009192B"/>
    <w:rsid w:val="0009236F"/>
    <w:rsid w:val="0009278F"/>
    <w:rsid w:val="000927DA"/>
    <w:rsid w:val="00092B7F"/>
    <w:rsid w:val="00092C20"/>
    <w:rsid w:val="00093454"/>
    <w:rsid w:val="0009423B"/>
    <w:rsid w:val="00094297"/>
    <w:rsid w:val="000945ED"/>
    <w:rsid w:val="00094DD8"/>
    <w:rsid w:val="000951B5"/>
    <w:rsid w:val="00095450"/>
    <w:rsid w:val="0009569C"/>
    <w:rsid w:val="00095C08"/>
    <w:rsid w:val="00095C4B"/>
    <w:rsid w:val="0009609A"/>
    <w:rsid w:val="00096C60"/>
    <w:rsid w:val="00096D1F"/>
    <w:rsid w:val="000972F7"/>
    <w:rsid w:val="0009748A"/>
    <w:rsid w:val="000977C9"/>
    <w:rsid w:val="00097C54"/>
    <w:rsid w:val="00097E51"/>
    <w:rsid w:val="000A00A7"/>
    <w:rsid w:val="000A1530"/>
    <w:rsid w:val="000A1BD1"/>
    <w:rsid w:val="000A20C3"/>
    <w:rsid w:val="000A2430"/>
    <w:rsid w:val="000A2655"/>
    <w:rsid w:val="000A2CA6"/>
    <w:rsid w:val="000A367F"/>
    <w:rsid w:val="000A37DB"/>
    <w:rsid w:val="000A426B"/>
    <w:rsid w:val="000A4787"/>
    <w:rsid w:val="000A4A5B"/>
    <w:rsid w:val="000A5181"/>
    <w:rsid w:val="000A5434"/>
    <w:rsid w:val="000A5CAC"/>
    <w:rsid w:val="000A5F8B"/>
    <w:rsid w:val="000A65DC"/>
    <w:rsid w:val="000A6E0F"/>
    <w:rsid w:val="000A799C"/>
    <w:rsid w:val="000A7D5C"/>
    <w:rsid w:val="000A7E9E"/>
    <w:rsid w:val="000A7F1B"/>
    <w:rsid w:val="000B0378"/>
    <w:rsid w:val="000B0826"/>
    <w:rsid w:val="000B0DC2"/>
    <w:rsid w:val="000B0F52"/>
    <w:rsid w:val="000B153B"/>
    <w:rsid w:val="000B1A7D"/>
    <w:rsid w:val="000B1AEA"/>
    <w:rsid w:val="000B1F78"/>
    <w:rsid w:val="000B2772"/>
    <w:rsid w:val="000B27AA"/>
    <w:rsid w:val="000B3092"/>
    <w:rsid w:val="000B378F"/>
    <w:rsid w:val="000B3E06"/>
    <w:rsid w:val="000B4060"/>
    <w:rsid w:val="000B4E4A"/>
    <w:rsid w:val="000B4F5E"/>
    <w:rsid w:val="000B563E"/>
    <w:rsid w:val="000B609E"/>
    <w:rsid w:val="000B65C3"/>
    <w:rsid w:val="000B722D"/>
    <w:rsid w:val="000B7A6D"/>
    <w:rsid w:val="000C0BC0"/>
    <w:rsid w:val="000C0CB2"/>
    <w:rsid w:val="000C0F7B"/>
    <w:rsid w:val="000C136A"/>
    <w:rsid w:val="000C1606"/>
    <w:rsid w:val="000C1800"/>
    <w:rsid w:val="000C193A"/>
    <w:rsid w:val="000C1C57"/>
    <w:rsid w:val="000C21B6"/>
    <w:rsid w:val="000C234E"/>
    <w:rsid w:val="000C2C91"/>
    <w:rsid w:val="000C395A"/>
    <w:rsid w:val="000C39DC"/>
    <w:rsid w:val="000C3EBB"/>
    <w:rsid w:val="000C4315"/>
    <w:rsid w:val="000C44C9"/>
    <w:rsid w:val="000C4718"/>
    <w:rsid w:val="000C4965"/>
    <w:rsid w:val="000C4A5E"/>
    <w:rsid w:val="000C4D25"/>
    <w:rsid w:val="000C5865"/>
    <w:rsid w:val="000C5938"/>
    <w:rsid w:val="000C5C2E"/>
    <w:rsid w:val="000C5FBB"/>
    <w:rsid w:val="000C62ED"/>
    <w:rsid w:val="000C663B"/>
    <w:rsid w:val="000C71A8"/>
    <w:rsid w:val="000C7372"/>
    <w:rsid w:val="000C77E1"/>
    <w:rsid w:val="000C79B2"/>
    <w:rsid w:val="000C7F31"/>
    <w:rsid w:val="000C7FB2"/>
    <w:rsid w:val="000D03E5"/>
    <w:rsid w:val="000D0712"/>
    <w:rsid w:val="000D0897"/>
    <w:rsid w:val="000D0980"/>
    <w:rsid w:val="000D123E"/>
    <w:rsid w:val="000D127D"/>
    <w:rsid w:val="000D1437"/>
    <w:rsid w:val="000D25A4"/>
    <w:rsid w:val="000D2BA3"/>
    <w:rsid w:val="000D31AB"/>
    <w:rsid w:val="000D3361"/>
    <w:rsid w:val="000D3802"/>
    <w:rsid w:val="000D3A1C"/>
    <w:rsid w:val="000D40C0"/>
    <w:rsid w:val="000D47AC"/>
    <w:rsid w:val="000D5379"/>
    <w:rsid w:val="000D539D"/>
    <w:rsid w:val="000D55D2"/>
    <w:rsid w:val="000D5926"/>
    <w:rsid w:val="000D598D"/>
    <w:rsid w:val="000D5CCD"/>
    <w:rsid w:val="000D5FAE"/>
    <w:rsid w:val="000D611B"/>
    <w:rsid w:val="000D696B"/>
    <w:rsid w:val="000D6B71"/>
    <w:rsid w:val="000D70CC"/>
    <w:rsid w:val="000D7D36"/>
    <w:rsid w:val="000E006B"/>
    <w:rsid w:val="000E01B7"/>
    <w:rsid w:val="000E06F2"/>
    <w:rsid w:val="000E0884"/>
    <w:rsid w:val="000E0A2D"/>
    <w:rsid w:val="000E14D3"/>
    <w:rsid w:val="000E1756"/>
    <w:rsid w:val="000E21D7"/>
    <w:rsid w:val="000E236B"/>
    <w:rsid w:val="000E2E10"/>
    <w:rsid w:val="000E34CD"/>
    <w:rsid w:val="000E35B6"/>
    <w:rsid w:val="000E3A5C"/>
    <w:rsid w:val="000E41B0"/>
    <w:rsid w:val="000E41DD"/>
    <w:rsid w:val="000E4E4C"/>
    <w:rsid w:val="000E5305"/>
    <w:rsid w:val="000E54DA"/>
    <w:rsid w:val="000E5984"/>
    <w:rsid w:val="000E5D1C"/>
    <w:rsid w:val="000E64AE"/>
    <w:rsid w:val="000E65FD"/>
    <w:rsid w:val="000E696F"/>
    <w:rsid w:val="000E6B08"/>
    <w:rsid w:val="000E6F9B"/>
    <w:rsid w:val="000E73AD"/>
    <w:rsid w:val="000E76D8"/>
    <w:rsid w:val="000E77E1"/>
    <w:rsid w:val="000E7AE1"/>
    <w:rsid w:val="000E7C93"/>
    <w:rsid w:val="000F0751"/>
    <w:rsid w:val="000F08D2"/>
    <w:rsid w:val="000F0D6B"/>
    <w:rsid w:val="000F1024"/>
    <w:rsid w:val="000F14FD"/>
    <w:rsid w:val="000F1B8D"/>
    <w:rsid w:val="000F1D24"/>
    <w:rsid w:val="000F20D5"/>
    <w:rsid w:val="000F2CD0"/>
    <w:rsid w:val="000F2ECA"/>
    <w:rsid w:val="000F340E"/>
    <w:rsid w:val="000F3678"/>
    <w:rsid w:val="000F3763"/>
    <w:rsid w:val="000F3835"/>
    <w:rsid w:val="000F38E0"/>
    <w:rsid w:val="000F3E14"/>
    <w:rsid w:val="000F3EBF"/>
    <w:rsid w:val="000F3F6C"/>
    <w:rsid w:val="000F4181"/>
    <w:rsid w:val="000F41A5"/>
    <w:rsid w:val="000F41BB"/>
    <w:rsid w:val="000F4621"/>
    <w:rsid w:val="000F4A78"/>
    <w:rsid w:val="000F54CC"/>
    <w:rsid w:val="000F58FA"/>
    <w:rsid w:val="000F6382"/>
    <w:rsid w:val="000F6858"/>
    <w:rsid w:val="000F6989"/>
    <w:rsid w:val="000F6B91"/>
    <w:rsid w:val="000F6BAB"/>
    <w:rsid w:val="000F6EAB"/>
    <w:rsid w:val="000F7122"/>
    <w:rsid w:val="000F742D"/>
    <w:rsid w:val="000F7430"/>
    <w:rsid w:val="000F768C"/>
    <w:rsid w:val="000F7D5F"/>
    <w:rsid w:val="00100058"/>
    <w:rsid w:val="00101199"/>
    <w:rsid w:val="0010132C"/>
    <w:rsid w:val="00101BC9"/>
    <w:rsid w:val="00101F24"/>
    <w:rsid w:val="00101FEE"/>
    <w:rsid w:val="00102017"/>
    <w:rsid w:val="00102037"/>
    <w:rsid w:val="00102275"/>
    <w:rsid w:val="0010261E"/>
    <w:rsid w:val="00102625"/>
    <w:rsid w:val="00102700"/>
    <w:rsid w:val="00103408"/>
    <w:rsid w:val="0010399E"/>
    <w:rsid w:val="00103A09"/>
    <w:rsid w:val="00103CA2"/>
    <w:rsid w:val="00103E23"/>
    <w:rsid w:val="0010432B"/>
    <w:rsid w:val="00104B46"/>
    <w:rsid w:val="00105582"/>
    <w:rsid w:val="001056F6"/>
    <w:rsid w:val="001058D0"/>
    <w:rsid w:val="00105A02"/>
    <w:rsid w:val="00105A55"/>
    <w:rsid w:val="001062E6"/>
    <w:rsid w:val="00106778"/>
    <w:rsid w:val="001069BB"/>
    <w:rsid w:val="00106F1C"/>
    <w:rsid w:val="00107577"/>
    <w:rsid w:val="0010770F"/>
    <w:rsid w:val="00107D53"/>
    <w:rsid w:val="00110155"/>
    <w:rsid w:val="00110339"/>
    <w:rsid w:val="00110D30"/>
    <w:rsid w:val="001111D0"/>
    <w:rsid w:val="001128DC"/>
    <w:rsid w:val="00112CF6"/>
    <w:rsid w:val="00112E56"/>
    <w:rsid w:val="00112FBB"/>
    <w:rsid w:val="001137C3"/>
    <w:rsid w:val="001138C7"/>
    <w:rsid w:val="00113AF1"/>
    <w:rsid w:val="00113D68"/>
    <w:rsid w:val="00113DA9"/>
    <w:rsid w:val="001140CD"/>
    <w:rsid w:val="00114E37"/>
    <w:rsid w:val="00116952"/>
    <w:rsid w:val="00116AD2"/>
    <w:rsid w:val="001173B6"/>
    <w:rsid w:val="001173C0"/>
    <w:rsid w:val="00117478"/>
    <w:rsid w:val="001179DE"/>
    <w:rsid w:val="00117C8C"/>
    <w:rsid w:val="00117EBA"/>
    <w:rsid w:val="00117F70"/>
    <w:rsid w:val="001203AA"/>
    <w:rsid w:val="00120B5C"/>
    <w:rsid w:val="001211C4"/>
    <w:rsid w:val="001215DC"/>
    <w:rsid w:val="001217EC"/>
    <w:rsid w:val="0012185F"/>
    <w:rsid w:val="001222B4"/>
    <w:rsid w:val="0012243D"/>
    <w:rsid w:val="00122969"/>
    <w:rsid w:val="00122B00"/>
    <w:rsid w:val="001232CD"/>
    <w:rsid w:val="00123CFE"/>
    <w:rsid w:val="00124201"/>
    <w:rsid w:val="001255D2"/>
    <w:rsid w:val="00125A05"/>
    <w:rsid w:val="00125EA7"/>
    <w:rsid w:val="0012603A"/>
    <w:rsid w:val="00126271"/>
    <w:rsid w:val="001267AA"/>
    <w:rsid w:val="00126D38"/>
    <w:rsid w:val="00127106"/>
    <w:rsid w:val="0012799B"/>
    <w:rsid w:val="00127CC8"/>
    <w:rsid w:val="00130446"/>
    <w:rsid w:val="001305F0"/>
    <w:rsid w:val="001309AF"/>
    <w:rsid w:val="00131155"/>
    <w:rsid w:val="00131171"/>
    <w:rsid w:val="0013127F"/>
    <w:rsid w:val="00131B6D"/>
    <w:rsid w:val="00131BAB"/>
    <w:rsid w:val="00131D58"/>
    <w:rsid w:val="00131EAE"/>
    <w:rsid w:val="0013214B"/>
    <w:rsid w:val="00132C8B"/>
    <w:rsid w:val="00132EB7"/>
    <w:rsid w:val="00133000"/>
    <w:rsid w:val="001332A6"/>
    <w:rsid w:val="0013335D"/>
    <w:rsid w:val="001336A1"/>
    <w:rsid w:val="001336E2"/>
    <w:rsid w:val="0013395B"/>
    <w:rsid w:val="00133EC4"/>
    <w:rsid w:val="001346F2"/>
    <w:rsid w:val="00134976"/>
    <w:rsid w:val="00135374"/>
    <w:rsid w:val="00135886"/>
    <w:rsid w:val="00135F56"/>
    <w:rsid w:val="00136531"/>
    <w:rsid w:val="0013694E"/>
    <w:rsid w:val="00136C83"/>
    <w:rsid w:val="00136E3D"/>
    <w:rsid w:val="0013701E"/>
    <w:rsid w:val="001371E5"/>
    <w:rsid w:val="00137389"/>
    <w:rsid w:val="001373F4"/>
    <w:rsid w:val="0013784D"/>
    <w:rsid w:val="00140811"/>
    <w:rsid w:val="00140B73"/>
    <w:rsid w:val="00141127"/>
    <w:rsid w:val="00141484"/>
    <w:rsid w:val="00141498"/>
    <w:rsid w:val="00141738"/>
    <w:rsid w:val="001419F6"/>
    <w:rsid w:val="00141C42"/>
    <w:rsid w:val="00141FB6"/>
    <w:rsid w:val="00142716"/>
    <w:rsid w:val="00142CC4"/>
    <w:rsid w:val="00142F02"/>
    <w:rsid w:val="0014337F"/>
    <w:rsid w:val="0014368A"/>
    <w:rsid w:val="001438FC"/>
    <w:rsid w:val="00143B29"/>
    <w:rsid w:val="00143B69"/>
    <w:rsid w:val="00143B94"/>
    <w:rsid w:val="00143F86"/>
    <w:rsid w:val="0014472E"/>
    <w:rsid w:val="00144B96"/>
    <w:rsid w:val="00144DFB"/>
    <w:rsid w:val="00144E9E"/>
    <w:rsid w:val="0014509A"/>
    <w:rsid w:val="001450CA"/>
    <w:rsid w:val="00145165"/>
    <w:rsid w:val="001455A8"/>
    <w:rsid w:val="001457C4"/>
    <w:rsid w:val="00145CB5"/>
    <w:rsid w:val="00145CEF"/>
    <w:rsid w:val="00145DA6"/>
    <w:rsid w:val="001461BF"/>
    <w:rsid w:val="0014640B"/>
    <w:rsid w:val="001469D3"/>
    <w:rsid w:val="00146A01"/>
    <w:rsid w:val="00146C28"/>
    <w:rsid w:val="00146D24"/>
    <w:rsid w:val="001471D0"/>
    <w:rsid w:val="0014735C"/>
    <w:rsid w:val="001475C0"/>
    <w:rsid w:val="00150023"/>
    <w:rsid w:val="00150542"/>
    <w:rsid w:val="00150575"/>
    <w:rsid w:val="00150DC6"/>
    <w:rsid w:val="00150F5D"/>
    <w:rsid w:val="00151285"/>
    <w:rsid w:val="001515AB"/>
    <w:rsid w:val="00151627"/>
    <w:rsid w:val="00151729"/>
    <w:rsid w:val="001518F9"/>
    <w:rsid w:val="00151C9C"/>
    <w:rsid w:val="00151D8A"/>
    <w:rsid w:val="00152784"/>
    <w:rsid w:val="00152A93"/>
    <w:rsid w:val="00152C8A"/>
    <w:rsid w:val="00152EF8"/>
    <w:rsid w:val="001532A1"/>
    <w:rsid w:val="00153797"/>
    <w:rsid w:val="0015400A"/>
    <w:rsid w:val="001541AF"/>
    <w:rsid w:val="0015429A"/>
    <w:rsid w:val="001544D4"/>
    <w:rsid w:val="00154ADC"/>
    <w:rsid w:val="00154E7D"/>
    <w:rsid w:val="00154F72"/>
    <w:rsid w:val="0015517B"/>
    <w:rsid w:val="00155388"/>
    <w:rsid w:val="001558BA"/>
    <w:rsid w:val="00155D92"/>
    <w:rsid w:val="001560B4"/>
    <w:rsid w:val="00156D64"/>
    <w:rsid w:val="00156EA3"/>
    <w:rsid w:val="00157302"/>
    <w:rsid w:val="00157584"/>
    <w:rsid w:val="00157623"/>
    <w:rsid w:val="00157722"/>
    <w:rsid w:val="0015772D"/>
    <w:rsid w:val="00157D6C"/>
    <w:rsid w:val="00160035"/>
    <w:rsid w:val="001604F3"/>
    <w:rsid w:val="00160CA6"/>
    <w:rsid w:val="0016162F"/>
    <w:rsid w:val="001616D6"/>
    <w:rsid w:val="00161C33"/>
    <w:rsid w:val="00161DC7"/>
    <w:rsid w:val="00162379"/>
    <w:rsid w:val="001625AC"/>
    <w:rsid w:val="00163298"/>
    <w:rsid w:val="00163761"/>
    <w:rsid w:val="001637B8"/>
    <w:rsid w:val="00164A01"/>
    <w:rsid w:val="00164AC0"/>
    <w:rsid w:val="00164CA1"/>
    <w:rsid w:val="00164F9F"/>
    <w:rsid w:val="00165732"/>
    <w:rsid w:val="00165810"/>
    <w:rsid w:val="00165DD1"/>
    <w:rsid w:val="001664B3"/>
    <w:rsid w:val="00166B9E"/>
    <w:rsid w:val="00167483"/>
    <w:rsid w:val="00167642"/>
    <w:rsid w:val="001678C5"/>
    <w:rsid w:val="001700E1"/>
    <w:rsid w:val="001701A0"/>
    <w:rsid w:val="00170619"/>
    <w:rsid w:val="00170834"/>
    <w:rsid w:val="001709AE"/>
    <w:rsid w:val="00170DCE"/>
    <w:rsid w:val="00170EFB"/>
    <w:rsid w:val="00170F54"/>
    <w:rsid w:val="00171236"/>
    <w:rsid w:val="00171355"/>
    <w:rsid w:val="00171482"/>
    <w:rsid w:val="00171512"/>
    <w:rsid w:val="001716CB"/>
    <w:rsid w:val="00171AB0"/>
    <w:rsid w:val="00171F31"/>
    <w:rsid w:val="001728D0"/>
    <w:rsid w:val="001729E3"/>
    <w:rsid w:val="0017321F"/>
    <w:rsid w:val="001734D2"/>
    <w:rsid w:val="001734E3"/>
    <w:rsid w:val="00173B1B"/>
    <w:rsid w:val="00174CCD"/>
    <w:rsid w:val="00175401"/>
    <w:rsid w:val="00175AA6"/>
    <w:rsid w:val="00175ABF"/>
    <w:rsid w:val="00175F66"/>
    <w:rsid w:val="0017625A"/>
    <w:rsid w:val="00176653"/>
    <w:rsid w:val="00176A56"/>
    <w:rsid w:val="00176C57"/>
    <w:rsid w:val="00176D1F"/>
    <w:rsid w:val="00177144"/>
    <w:rsid w:val="00177221"/>
    <w:rsid w:val="001773EF"/>
    <w:rsid w:val="001774DA"/>
    <w:rsid w:val="00177650"/>
    <w:rsid w:val="0017798E"/>
    <w:rsid w:val="00177FC6"/>
    <w:rsid w:val="001806EA"/>
    <w:rsid w:val="00180A83"/>
    <w:rsid w:val="00180CCA"/>
    <w:rsid w:val="00180D39"/>
    <w:rsid w:val="0018169E"/>
    <w:rsid w:val="00182229"/>
    <w:rsid w:val="00182340"/>
    <w:rsid w:val="00182BF8"/>
    <w:rsid w:val="00182E65"/>
    <w:rsid w:val="00183124"/>
    <w:rsid w:val="00183237"/>
    <w:rsid w:val="00183479"/>
    <w:rsid w:val="00183559"/>
    <w:rsid w:val="0018393E"/>
    <w:rsid w:val="00183F96"/>
    <w:rsid w:val="00184201"/>
    <w:rsid w:val="00184598"/>
    <w:rsid w:val="00184826"/>
    <w:rsid w:val="00184900"/>
    <w:rsid w:val="00184E49"/>
    <w:rsid w:val="00184FD3"/>
    <w:rsid w:val="0018569F"/>
    <w:rsid w:val="00185905"/>
    <w:rsid w:val="001859FA"/>
    <w:rsid w:val="00185DEE"/>
    <w:rsid w:val="00185EF2"/>
    <w:rsid w:val="00186126"/>
    <w:rsid w:val="0018633A"/>
    <w:rsid w:val="0018637D"/>
    <w:rsid w:val="00186721"/>
    <w:rsid w:val="00186B97"/>
    <w:rsid w:val="0018713D"/>
    <w:rsid w:val="0018764D"/>
    <w:rsid w:val="001877FB"/>
    <w:rsid w:val="00187A1F"/>
    <w:rsid w:val="00187C62"/>
    <w:rsid w:val="00187C8B"/>
    <w:rsid w:val="00187FAF"/>
    <w:rsid w:val="00187FC9"/>
    <w:rsid w:val="001900D7"/>
    <w:rsid w:val="00190250"/>
    <w:rsid w:val="001902A2"/>
    <w:rsid w:val="0019050F"/>
    <w:rsid w:val="00190602"/>
    <w:rsid w:val="00190876"/>
    <w:rsid w:val="001909BC"/>
    <w:rsid w:val="00190A34"/>
    <w:rsid w:val="0019131D"/>
    <w:rsid w:val="00191412"/>
    <w:rsid w:val="00191438"/>
    <w:rsid w:val="001916B7"/>
    <w:rsid w:val="001918C4"/>
    <w:rsid w:val="00191D87"/>
    <w:rsid w:val="00191DF2"/>
    <w:rsid w:val="00191E56"/>
    <w:rsid w:val="00191E59"/>
    <w:rsid w:val="00191FCE"/>
    <w:rsid w:val="00192178"/>
    <w:rsid w:val="00192236"/>
    <w:rsid w:val="00192D23"/>
    <w:rsid w:val="00192DFD"/>
    <w:rsid w:val="001931A5"/>
    <w:rsid w:val="001932D0"/>
    <w:rsid w:val="001937B5"/>
    <w:rsid w:val="00193A0C"/>
    <w:rsid w:val="00193C75"/>
    <w:rsid w:val="001940FD"/>
    <w:rsid w:val="001943F3"/>
    <w:rsid w:val="001947E3"/>
    <w:rsid w:val="00194A4A"/>
    <w:rsid w:val="00194F03"/>
    <w:rsid w:val="00194FEC"/>
    <w:rsid w:val="00195820"/>
    <w:rsid w:val="00195BC3"/>
    <w:rsid w:val="00195C21"/>
    <w:rsid w:val="00196169"/>
    <w:rsid w:val="001968ED"/>
    <w:rsid w:val="00196AF4"/>
    <w:rsid w:val="00196DEF"/>
    <w:rsid w:val="00197469"/>
    <w:rsid w:val="001977AE"/>
    <w:rsid w:val="00197AB8"/>
    <w:rsid w:val="00197CC1"/>
    <w:rsid w:val="001A01F5"/>
    <w:rsid w:val="001A01F7"/>
    <w:rsid w:val="001A02F7"/>
    <w:rsid w:val="001A0539"/>
    <w:rsid w:val="001A066B"/>
    <w:rsid w:val="001A06EB"/>
    <w:rsid w:val="001A0A0F"/>
    <w:rsid w:val="001A0C5C"/>
    <w:rsid w:val="001A0DBB"/>
    <w:rsid w:val="001A0DC6"/>
    <w:rsid w:val="001A1123"/>
    <w:rsid w:val="001A136F"/>
    <w:rsid w:val="001A19DC"/>
    <w:rsid w:val="001A1CD3"/>
    <w:rsid w:val="001A1EB4"/>
    <w:rsid w:val="001A2364"/>
    <w:rsid w:val="001A23CD"/>
    <w:rsid w:val="001A2456"/>
    <w:rsid w:val="001A2F1C"/>
    <w:rsid w:val="001A358E"/>
    <w:rsid w:val="001A37D2"/>
    <w:rsid w:val="001A3B7F"/>
    <w:rsid w:val="001A3C4A"/>
    <w:rsid w:val="001A3C96"/>
    <w:rsid w:val="001A3CF0"/>
    <w:rsid w:val="001A40FE"/>
    <w:rsid w:val="001A427C"/>
    <w:rsid w:val="001A4DAF"/>
    <w:rsid w:val="001A50FB"/>
    <w:rsid w:val="001A53A3"/>
    <w:rsid w:val="001A53DE"/>
    <w:rsid w:val="001A566A"/>
    <w:rsid w:val="001A56A8"/>
    <w:rsid w:val="001A56D7"/>
    <w:rsid w:val="001A5C37"/>
    <w:rsid w:val="001A621D"/>
    <w:rsid w:val="001A6567"/>
    <w:rsid w:val="001A65F2"/>
    <w:rsid w:val="001A6919"/>
    <w:rsid w:val="001A6A4A"/>
    <w:rsid w:val="001A6E2B"/>
    <w:rsid w:val="001A6F37"/>
    <w:rsid w:val="001A73EC"/>
    <w:rsid w:val="001A7454"/>
    <w:rsid w:val="001A7A18"/>
    <w:rsid w:val="001B027C"/>
    <w:rsid w:val="001B11C5"/>
    <w:rsid w:val="001B1409"/>
    <w:rsid w:val="001B1B30"/>
    <w:rsid w:val="001B1F66"/>
    <w:rsid w:val="001B2080"/>
    <w:rsid w:val="001B28AF"/>
    <w:rsid w:val="001B36F6"/>
    <w:rsid w:val="001B3BC3"/>
    <w:rsid w:val="001B47EA"/>
    <w:rsid w:val="001B4809"/>
    <w:rsid w:val="001B4A4F"/>
    <w:rsid w:val="001B5078"/>
    <w:rsid w:val="001B5305"/>
    <w:rsid w:val="001B5804"/>
    <w:rsid w:val="001B5921"/>
    <w:rsid w:val="001B5BB4"/>
    <w:rsid w:val="001B6677"/>
    <w:rsid w:val="001B6B30"/>
    <w:rsid w:val="001B6B59"/>
    <w:rsid w:val="001B6C38"/>
    <w:rsid w:val="001B6DCD"/>
    <w:rsid w:val="001B74E4"/>
    <w:rsid w:val="001B7B60"/>
    <w:rsid w:val="001C0396"/>
    <w:rsid w:val="001C0418"/>
    <w:rsid w:val="001C0A49"/>
    <w:rsid w:val="001C0C77"/>
    <w:rsid w:val="001C0D19"/>
    <w:rsid w:val="001C1D30"/>
    <w:rsid w:val="001C2634"/>
    <w:rsid w:val="001C2921"/>
    <w:rsid w:val="001C2AE3"/>
    <w:rsid w:val="001C35C4"/>
    <w:rsid w:val="001C47F7"/>
    <w:rsid w:val="001C550E"/>
    <w:rsid w:val="001C57BC"/>
    <w:rsid w:val="001C57F2"/>
    <w:rsid w:val="001C5C6D"/>
    <w:rsid w:val="001C5F8D"/>
    <w:rsid w:val="001C618F"/>
    <w:rsid w:val="001C670D"/>
    <w:rsid w:val="001C6F68"/>
    <w:rsid w:val="001C720A"/>
    <w:rsid w:val="001C7379"/>
    <w:rsid w:val="001C783C"/>
    <w:rsid w:val="001C78D2"/>
    <w:rsid w:val="001C7AC3"/>
    <w:rsid w:val="001C7D55"/>
    <w:rsid w:val="001D0DD1"/>
    <w:rsid w:val="001D1046"/>
    <w:rsid w:val="001D1053"/>
    <w:rsid w:val="001D16A5"/>
    <w:rsid w:val="001D1AAB"/>
    <w:rsid w:val="001D1C25"/>
    <w:rsid w:val="001D2582"/>
    <w:rsid w:val="001D291C"/>
    <w:rsid w:val="001D2A02"/>
    <w:rsid w:val="001D34C1"/>
    <w:rsid w:val="001D382A"/>
    <w:rsid w:val="001D3DA0"/>
    <w:rsid w:val="001D447C"/>
    <w:rsid w:val="001D49E1"/>
    <w:rsid w:val="001D4B5A"/>
    <w:rsid w:val="001D4D94"/>
    <w:rsid w:val="001D55D2"/>
    <w:rsid w:val="001D560A"/>
    <w:rsid w:val="001D5633"/>
    <w:rsid w:val="001D5829"/>
    <w:rsid w:val="001D5C19"/>
    <w:rsid w:val="001D64C9"/>
    <w:rsid w:val="001D64CD"/>
    <w:rsid w:val="001D64E1"/>
    <w:rsid w:val="001D67A7"/>
    <w:rsid w:val="001D68E3"/>
    <w:rsid w:val="001D696F"/>
    <w:rsid w:val="001D6BDA"/>
    <w:rsid w:val="001D7025"/>
    <w:rsid w:val="001D7BE5"/>
    <w:rsid w:val="001E03EC"/>
    <w:rsid w:val="001E0446"/>
    <w:rsid w:val="001E0C68"/>
    <w:rsid w:val="001E132D"/>
    <w:rsid w:val="001E1462"/>
    <w:rsid w:val="001E1823"/>
    <w:rsid w:val="001E1ED8"/>
    <w:rsid w:val="001E2477"/>
    <w:rsid w:val="001E2853"/>
    <w:rsid w:val="001E314C"/>
    <w:rsid w:val="001E31C5"/>
    <w:rsid w:val="001E3285"/>
    <w:rsid w:val="001E329A"/>
    <w:rsid w:val="001E3544"/>
    <w:rsid w:val="001E389F"/>
    <w:rsid w:val="001E3E85"/>
    <w:rsid w:val="001E3F1E"/>
    <w:rsid w:val="001E47F0"/>
    <w:rsid w:val="001E4C47"/>
    <w:rsid w:val="001E4D2E"/>
    <w:rsid w:val="001E4D73"/>
    <w:rsid w:val="001E52FB"/>
    <w:rsid w:val="001E5581"/>
    <w:rsid w:val="001E57FF"/>
    <w:rsid w:val="001E6021"/>
    <w:rsid w:val="001E6399"/>
    <w:rsid w:val="001E63DB"/>
    <w:rsid w:val="001E77D8"/>
    <w:rsid w:val="001E7842"/>
    <w:rsid w:val="001F0126"/>
    <w:rsid w:val="001F0191"/>
    <w:rsid w:val="001F02CF"/>
    <w:rsid w:val="001F03BE"/>
    <w:rsid w:val="001F048A"/>
    <w:rsid w:val="001F05A4"/>
    <w:rsid w:val="001F0CEC"/>
    <w:rsid w:val="001F0D65"/>
    <w:rsid w:val="001F1497"/>
    <w:rsid w:val="001F1DD2"/>
    <w:rsid w:val="001F1E5F"/>
    <w:rsid w:val="001F258A"/>
    <w:rsid w:val="001F25E2"/>
    <w:rsid w:val="001F2E99"/>
    <w:rsid w:val="001F3C2B"/>
    <w:rsid w:val="001F3E86"/>
    <w:rsid w:val="001F41FF"/>
    <w:rsid w:val="001F4B46"/>
    <w:rsid w:val="001F4D40"/>
    <w:rsid w:val="001F5538"/>
    <w:rsid w:val="001F5AB1"/>
    <w:rsid w:val="001F5DAC"/>
    <w:rsid w:val="001F6DCD"/>
    <w:rsid w:val="001F6E68"/>
    <w:rsid w:val="001F70B8"/>
    <w:rsid w:val="001F73F6"/>
    <w:rsid w:val="001F76A3"/>
    <w:rsid w:val="001F786C"/>
    <w:rsid w:val="001F7C3B"/>
    <w:rsid w:val="001F7C8A"/>
    <w:rsid w:val="001F7D7A"/>
    <w:rsid w:val="001F7FD6"/>
    <w:rsid w:val="00200823"/>
    <w:rsid w:val="00200A66"/>
    <w:rsid w:val="00200F4C"/>
    <w:rsid w:val="00201FA9"/>
    <w:rsid w:val="002022CD"/>
    <w:rsid w:val="00202350"/>
    <w:rsid w:val="002026B3"/>
    <w:rsid w:val="00202744"/>
    <w:rsid w:val="00202934"/>
    <w:rsid w:val="00202CA2"/>
    <w:rsid w:val="00202D06"/>
    <w:rsid w:val="00203269"/>
    <w:rsid w:val="00203977"/>
    <w:rsid w:val="00203CD4"/>
    <w:rsid w:val="00204679"/>
    <w:rsid w:val="002047AD"/>
    <w:rsid w:val="00204C7C"/>
    <w:rsid w:val="00205456"/>
    <w:rsid w:val="002055E1"/>
    <w:rsid w:val="00205781"/>
    <w:rsid w:val="00205AE7"/>
    <w:rsid w:val="00206BA8"/>
    <w:rsid w:val="00206C34"/>
    <w:rsid w:val="0020718F"/>
    <w:rsid w:val="0020771F"/>
    <w:rsid w:val="00210054"/>
    <w:rsid w:val="00210BFB"/>
    <w:rsid w:val="00210C84"/>
    <w:rsid w:val="0021112A"/>
    <w:rsid w:val="00211331"/>
    <w:rsid w:val="0021138E"/>
    <w:rsid w:val="00211A75"/>
    <w:rsid w:val="00212067"/>
    <w:rsid w:val="002121DD"/>
    <w:rsid w:val="002129E1"/>
    <w:rsid w:val="00212BF6"/>
    <w:rsid w:val="00212F2D"/>
    <w:rsid w:val="00213404"/>
    <w:rsid w:val="00213567"/>
    <w:rsid w:val="00213621"/>
    <w:rsid w:val="002138F7"/>
    <w:rsid w:val="00213C3F"/>
    <w:rsid w:val="0021431F"/>
    <w:rsid w:val="00214A3B"/>
    <w:rsid w:val="00214C16"/>
    <w:rsid w:val="00214FA6"/>
    <w:rsid w:val="00214FDE"/>
    <w:rsid w:val="0021582D"/>
    <w:rsid w:val="00215DB5"/>
    <w:rsid w:val="00216A1C"/>
    <w:rsid w:val="00216D8C"/>
    <w:rsid w:val="00217C51"/>
    <w:rsid w:val="00217FA1"/>
    <w:rsid w:val="002200A7"/>
    <w:rsid w:val="00220DD8"/>
    <w:rsid w:val="002212DB"/>
    <w:rsid w:val="00221539"/>
    <w:rsid w:val="00222295"/>
    <w:rsid w:val="002228F4"/>
    <w:rsid w:val="002229DB"/>
    <w:rsid w:val="002230B7"/>
    <w:rsid w:val="0022369F"/>
    <w:rsid w:val="002236DA"/>
    <w:rsid w:val="00224068"/>
    <w:rsid w:val="002240B2"/>
    <w:rsid w:val="002245C0"/>
    <w:rsid w:val="00224C2D"/>
    <w:rsid w:val="00224CC4"/>
    <w:rsid w:val="00224E97"/>
    <w:rsid w:val="00225031"/>
    <w:rsid w:val="00225630"/>
    <w:rsid w:val="00225C27"/>
    <w:rsid w:val="00225F38"/>
    <w:rsid w:val="00226003"/>
    <w:rsid w:val="002260BA"/>
    <w:rsid w:val="002260C5"/>
    <w:rsid w:val="0022613A"/>
    <w:rsid w:val="0022618D"/>
    <w:rsid w:val="0022642B"/>
    <w:rsid w:val="00226B04"/>
    <w:rsid w:val="00226B75"/>
    <w:rsid w:val="0022723E"/>
    <w:rsid w:val="00227458"/>
    <w:rsid w:val="002300B5"/>
    <w:rsid w:val="00230115"/>
    <w:rsid w:val="00230147"/>
    <w:rsid w:val="00230255"/>
    <w:rsid w:val="0023075C"/>
    <w:rsid w:val="0023084B"/>
    <w:rsid w:val="002312F3"/>
    <w:rsid w:val="0023198E"/>
    <w:rsid w:val="00231E5F"/>
    <w:rsid w:val="00231F6D"/>
    <w:rsid w:val="00232042"/>
    <w:rsid w:val="00232130"/>
    <w:rsid w:val="00232246"/>
    <w:rsid w:val="002324F5"/>
    <w:rsid w:val="00232C1A"/>
    <w:rsid w:val="00232D49"/>
    <w:rsid w:val="00232F15"/>
    <w:rsid w:val="00233481"/>
    <w:rsid w:val="002334CF"/>
    <w:rsid w:val="0023388E"/>
    <w:rsid w:val="00233F16"/>
    <w:rsid w:val="002341FE"/>
    <w:rsid w:val="00234246"/>
    <w:rsid w:val="00234878"/>
    <w:rsid w:val="00234BD8"/>
    <w:rsid w:val="00234D3F"/>
    <w:rsid w:val="00235311"/>
    <w:rsid w:val="00235AFA"/>
    <w:rsid w:val="00235C07"/>
    <w:rsid w:val="00236441"/>
    <w:rsid w:val="0023660F"/>
    <w:rsid w:val="00236A44"/>
    <w:rsid w:val="00236E88"/>
    <w:rsid w:val="0023789F"/>
    <w:rsid w:val="00237B4B"/>
    <w:rsid w:val="00237C7F"/>
    <w:rsid w:val="0024074D"/>
    <w:rsid w:val="002407BC"/>
    <w:rsid w:val="00240D62"/>
    <w:rsid w:val="00240DCC"/>
    <w:rsid w:val="00241288"/>
    <w:rsid w:val="0024134C"/>
    <w:rsid w:val="00241836"/>
    <w:rsid w:val="0024187F"/>
    <w:rsid w:val="002418BD"/>
    <w:rsid w:val="00241AA7"/>
    <w:rsid w:val="00241B22"/>
    <w:rsid w:val="00241E18"/>
    <w:rsid w:val="00241E66"/>
    <w:rsid w:val="002421F9"/>
    <w:rsid w:val="00242509"/>
    <w:rsid w:val="0024274E"/>
    <w:rsid w:val="00242B12"/>
    <w:rsid w:val="00242C29"/>
    <w:rsid w:val="00242D43"/>
    <w:rsid w:val="00242EA3"/>
    <w:rsid w:val="0024312A"/>
    <w:rsid w:val="00243C21"/>
    <w:rsid w:val="00243F49"/>
    <w:rsid w:val="002443B9"/>
    <w:rsid w:val="00244778"/>
    <w:rsid w:val="00244945"/>
    <w:rsid w:val="002449C2"/>
    <w:rsid w:val="00244B55"/>
    <w:rsid w:val="00245578"/>
    <w:rsid w:val="002463B0"/>
    <w:rsid w:val="0024690B"/>
    <w:rsid w:val="00246DEF"/>
    <w:rsid w:val="00246FC7"/>
    <w:rsid w:val="00247435"/>
    <w:rsid w:val="00247B12"/>
    <w:rsid w:val="00247B3A"/>
    <w:rsid w:val="00247B45"/>
    <w:rsid w:val="00247CAA"/>
    <w:rsid w:val="00247D09"/>
    <w:rsid w:val="00250200"/>
    <w:rsid w:val="002502BF"/>
    <w:rsid w:val="00250626"/>
    <w:rsid w:val="00250A4D"/>
    <w:rsid w:val="00250E1A"/>
    <w:rsid w:val="00251CD6"/>
    <w:rsid w:val="00251D42"/>
    <w:rsid w:val="00252D86"/>
    <w:rsid w:val="00253183"/>
    <w:rsid w:val="00253843"/>
    <w:rsid w:val="002538FF"/>
    <w:rsid w:val="002548AD"/>
    <w:rsid w:val="00254B7D"/>
    <w:rsid w:val="0025510D"/>
    <w:rsid w:val="002551CB"/>
    <w:rsid w:val="002555E9"/>
    <w:rsid w:val="00255841"/>
    <w:rsid w:val="0025598A"/>
    <w:rsid w:val="002563E5"/>
    <w:rsid w:val="002567B3"/>
    <w:rsid w:val="00256B50"/>
    <w:rsid w:val="00256C67"/>
    <w:rsid w:val="002571AE"/>
    <w:rsid w:val="002571EB"/>
    <w:rsid w:val="00257B6D"/>
    <w:rsid w:val="00257E45"/>
    <w:rsid w:val="00260404"/>
    <w:rsid w:val="00260D8A"/>
    <w:rsid w:val="00261097"/>
    <w:rsid w:val="00261975"/>
    <w:rsid w:val="002619DD"/>
    <w:rsid w:val="00261BB7"/>
    <w:rsid w:val="0026238B"/>
    <w:rsid w:val="002629C8"/>
    <w:rsid w:val="00262B35"/>
    <w:rsid w:val="00262CC0"/>
    <w:rsid w:val="00262DB4"/>
    <w:rsid w:val="00262E01"/>
    <w:rsid w:val="00263717"/>
    <w:rsid w:val="00263A18"/>
    <w:rsid w:val="00264892"/>
    <w:rsid w:val="0026553A"/>
    <w:rsid w:val="00265650"/>
    <w:rsid w:val="00265657"/>
    <w:rsid w:val="002656F9"/>
    <w:rsid w:val="00265896"/>
    <w:rsid w:val="00266320"/>
    <w:rsid w:val="002663C5"/>
    <w:rsid w:val="0026664A"/>
    <w:rsid w:val="00266908"/>
    <w:rsid w:val="00266C33"/>
    <w:rsid w:val="002674E8"/>
    <w:rsid w:val="00267827"/>
    <w:rsid w:val="00267A93"/>
    <w:rsid w:val="00270211"/>
    <w:rsid w:val="00270598"/>
    <w:rsid w:val="00270E2A"/>
    <w:rsid w:val="00270E93"/>
    <w:rsid w:val="0027103A"/>
    <w:rsid w:val="00271802"/>
    <w:rsid w:val="00271A05"/>
    <w:rsid w:val="00271A84"/>
    <w:rsid w:val="00271C98"/>
    <w:rsid w:val="00272C58"/>
    <w:rsid w:val="00272D94"/>
    <w:rsid w:val="00273242"/>
    <w:rsid w:val="00273325"/>
    <w:rsid w:val="00273380"/>
    <w:rsid w:val="0027353A"/>
    <w:rsid w:val="00273D8B"/>
    <w:rsid w:val="0027413A"/>
    <w:rsid w:val="002746BC"/>
    <w:rsid w:val="00274891"/>
    <w:rsid w:val="002749A5"/>
    <w:rsid w:val="002753CC"/>
    <w:rsid w:val="00275B25"/>
    <w:rsid w:val="00275FAF"/>
    <w:rsid w:val="00276092"/>
    <w:rsid w:val="00276202"/>
    <w:rsid w:val="00276206"/>
    <w:rsid w:val="0027635E"/>
    <w:rsid w:val="00276A83"/>
    <w:rsid w:val="00276F9D"/>
    <w:rsid w:val="00277386"/>
    <w:rsid w:val="00277C22"/>
    <w:rsid w:val="00277CFB"/>
    <w:rsid w:val="002801CD"/>
    <w:rsid w:val="00280370"/>
    <w:rsid w:val="00280D0F"/>
    <w:rsid w:val="00281A2B"/>
    <w:rsid w:val="00282BDD"/>
    <w:rsid w:val="00282F6B"/>
    <w:rsid w:val="00283027"/>
    <w:rsid w:val="00283831"/>
    <w:rsid w:val="00283A8B"/>
    <w:rsid w:val="00283DA4"/>
    <w:rsid w:val="002841BD"/>
    <w:rsid w:val="002855F7"/>
    <w:rsid w:val="0028583C"/>
    <w:rsid w:val="00285C29"/>
    <w:rsid w:val="002869AF"/>
    <w:rsid w:val="00286F99"/>
    <w:rsid w:val="0028707F"/>
    <w:rsid w:val="00287163"/>
    <w:rsid w:val="00287260"/>
    <w:rsid w:val="00287611"/>
    <w:rsid w:val="002877C8"/>
    <w:rsid w:val="0029053E"/>
    <w:rsid w:val="0029178E"/>
    <w:rsid w:val="00291ADF"/>
    <w:rsid w:val="00291BD2"/>
    <w:rsid w:val="00291F7B"/>
    <w:rsid w:val="00292340"/>
    <w:rsid w:val="002923CE"/>
    <w:rsid w:val="00292888"/>
    <w:rsid w:val="00292E92"/>
    <w:rsid w:val="00293176"/>
    <w:rsid w:val="0029341E"/>
    <w:rsid w:val="002935F1"/>
    <w:rsid w:val="00293861"/>
    <w:rsid w:val="00294321"/>
    <w:rsid w:val="002947DA"/>
    <w:rsid w:val="00294EFF"/>
    <w:rsid w:val="00294F34"/>
    <w:rsid w:val="0029547F"/>
    <w:rsid w:val="0029591F"/>
    <w:rsid w:val="00295EE7"/>
    <w:rsid w:val="002961A3"/>
    <w:rsid w:val="002964D5"/>
    <w:rsid w:val="002978BF"/>
    <w:rsid w:val="00297EC6"/>
    <w:rsid w:val="002A00F0"/>
    <w:rsid w:val="002A02ED"/>
    <w:rsid w:val="002A10D1"/>
    <w:rsid w:val="002A1443"/>
    <w:rsid w:val="002A2319"/>
    <w:rsid w:val="002A2351"/>
    <w:rsid w:val="002A240A"/>
    <w:rsid w:val="002A26ED"/>
    <w:rsid w:val="002A2824"/>
    <w:rsid w:val="002A2C53"/>
    <w:rsid w:val="002A2D48"/>
    <w:rsid w:val="002A316C"/>
    <w:rsid w:val="002A33E8"/>
    <w:rsid w:val="002A3422"/>
    <w:rsid w:val="002A356C"/>
    <w:rsid w:val="002A3612"/>
    <w:rsid w:val="002A3A17"/>
    <w:rsid w:val="002A3BC6"/>
    <w:rsid w:val="002A4369"/>
    <w:rsid w:val="002A4517"/>
    <w:rsid w:val="002A4E4D"/>
    <w:rsid w:val="002A5149"/>
    <w:rsid w:val="002A52D4"/>
    <w:rsid w:val="002A56DC"/>
    <w:rsid w:val="002A5E78"/>
    <w:rsid w:val="002A6060"/>
    <w:rsid w:val="002A611B"/>
    <w:rsid w:val="002A6313"/>
    <w:rsid w:val="002A6932"/>
    <w:rsid w:val="002A6D06"/>
    <w:rsid w:val="002A6DBE"/>
    <w:rsid w:val="002A751F"/>
    <w:rsid w:val="002A757A"/>
    <w:rsid w:val="002A7A32"/>
    <w:rsid w:val="002A7F98"/>
    <w:rsid w:val="002B00D4"/>
    <w:rsid w:val="002B041F"/>
    <w:rsid w:val="002B0DDA"/>
    <w:rsid w:val="002B143A"/>
    <w:rsid w:val="002B16A3"/>
    <w:rsid w:val="002B19B0"/>
    <w:rsid w:val="002B1B81"/>
    <w:rsid w:val="002B28FD"/>
    <w:rsid w:val="002B2DA2"/>
    <w:rsid w:val="002B3643"/>
    <w:rsid w:val="002B578F"/>
    <w:rsid w:val="002B57CB"/>
    <w:rsid w:val="002B5D92"/>
    <w:rsid w:val="002B5E1F"/>
    <w:rsid w:val="002B5F00"/>
    <w:rsid w:val="002B60CF"/>
    <w:rsid w:val="002B60DE"/>
    <w:rsid w:val="002B6276"/>
    <w:rsid w:val="002B64B1"/>
    <w:rsid w:val="002B6EFD"/>
    <w:rsid w:val="002B73B0"/>
    <w:rsid w:val="002B7D87"/>
    <w:rsid w:val="002C0360"/>
    <w:rsid w:val="002C0628"/>
    <w:rsid w:val="002C0704"/>
    <w:rsid w:val="002C0B39"/>
    <w:rsid w:val="002C12D2"/>
    <w:rsid w:val="002C159F"/>
    <w:rsid w:val="002C1624"/>
    <w:rsid w:val="002C1AA2"/>
    <w:rsid w:val="002C23E3"/>
    <w:rsid w:val="002C267C"/>
    <w:rsid w:val="002C2B25"/>
    <w:rsid w:val="002C4505"/>
    <w:rsid w:val="002C4883"/>
    <w:rsid w:val="002C48A4"/>
    <w:rsid w:val="002C4A4C"/>
    <w:rsid w:val="002C4BF8"/>
    <w:rsid w:val="002C4CBC"/>
    <w:rsid w:val="002C519F"/>
    <w:rsid w:val="002C5984"/>
    <w:rsid w:val="002C5A76"/>
    <w:rsid w:val="002C5D5D"/>
    <w:rsid w:val="002C5F3F"/>
    <w:rsid w:val="002C6109"/>
    <w:rsid w:val="002C6283"/>
    <w:rsid w:val="002C62AF"/>
    <w:rsid w:val="002C6BBC"/>
    <w:rsid w:val="002C6C36"/>
    <w:rsid w:val="002C7079"/>
    <w:rsid w:val="002C75CD"/>
    <w:rsid w:val="002C7657"/>
    <w:rsid w:val="002C7895"/>
    <w:rsid w:val="002C7A82"/>
    <w:rsid w:val="002C7BD7"/>
    <w:rsid w:val="002C7FE9"/>
    <w:rsid w:val="002D0197"/>
    <w:rsid w:val="002D05CE"/>
    <w:rsid w:val="002D077A"/>
    <w:rsid w:val="002D0AE7"/>
    <w:rsid w:val="002D12AF"/>
    <w:rsid w:val="002D15E8"/>
    <w:rsid w:val="002D1AA8"/>
    <w:rsid w:val="002D1CE6"/>
    <w:rsid w:val="002D1F10"/>
    <w:rsid w:val="002D1FAE"/>
    <w:rsid w:val="002D28F7"/>
    <w:rsid w:val="002D2B9F"/>
    <w:rsid w:val="002D2E38"/>
    <w:rsid w:val="002D2E7C"/>
    <w:rsid w:val="002D3524"/>
    <w:rsid w:val="002D393F"/>
    <w:rsid w:val="002D3A1B"/>
    <w:rsid w:val="002D3C98"/>
    <w:rsid w:val="002D436F"/>
    <w:rsid w:val="002D472C"/>
    <w:rsid w:val="002D4836"/>
    <w:rsid w:val="002D49A6"/>
    <w:rsid w:val="002D4F6D"/>
    <w:rsid w:val="002D5142"/>
    <w:rsid w:val="002D5E80"/>
    <w:rsid w:val="002D60FA"/>
    <w:rsid w:val="002D68E9"/>
    <w:rsid w:val="002D69F4"/>
    <w:rsid w:val="002D6A67"/>
    <w:rsid w:val="002D6EB3"/>
    <w:rsid w:val="002D793F"/>
    <w:rsid w:val="002E005E"/>
    <w:rsid w:val="002E0635"/>
    <w:rsid w:val="002E068E"/>
    <w:rsid w:val="002E09C6"/>
    <w:rsid w:val="002E0B69"/>
    <w:rsid w:val="002E0B74"/>
    <w:rsid w:val="002E1284"/>
    <w:rsid w:val="002E182C"/>
    <w:rsid w:val="002E19EB"/>
    <w:rsid w:val="002E1B83"/>
    <w:rsid w:val="002E1C37"/>
    <w:rsid w:val="002E1CD8"/>
    <w:rsid w:val="002E21FF"/>
    <w:rsid w:val="002E2AD5"/>
    <w:rsid w:val="002E3406"/>
    <w:rsid w:val="002E3448"/>
    <w:rsid w:val="002E36D3"/>
    <w:rsid w:val="002E379A"/>
    <w:rsid w:val="002E3947"/>
    <w:rsid w:val="002E3985"/>
    <w:rsid w:val="002E4237"/>
    <w:rsid w:val="002E4A39"/>
    <w:rsid w:val="002E5066"/>
    <w:rsid w:val="002E5146"/>
    <w:rsid w:val="002E5587"/>
    <w:rsid w:val="002E64C0"/>
    <w:rsid w:val="002E6F85"/>
    <w:rsid w:val="002E7030"/>
    <w:rsid w:val="002E7112"/>
    <w:rsid w:val="002E7BB9"/>
    <w:rsid w:val="002E7BDA"/>
    <w:rsid w:val="002E7FA6"/>
    <w:rsid w:val="002F00E5"/>
    <w:rsid w:val="002F0721"/>
    <w:rsid w:val="002F0A1C"/>
    <w:rsid w:val="002F0AE2"/>
    <w:rsid w:val="002F1BCB"/>
    <w:rsid w:val="002F203A"/>
    <w:rsid w:val="002F212C"/>
    <w:rsid w:val="002F23E2"/>
    <w:rsid w:val="002F3399"/>
    <w:rsid w:val="002F35A7"/>
    <w:rsid w:val="002F37F4"/>
    <w:rsid w:val="002F482D"/>
    <w:rsid w:val="002F4B44"/>
    <w:rsid w:val="002F4B71"/>
    <w:rsid w:val="002F51F0"/>
    <w:rsid w:val="002F543D"/>
    <w:rsid w:val="002F54A9"/>
    <w:rsid w:val="002F5F00"/>
    <w:rsid w:val="002F6287"/>
    <w:rsid w:val="002F62DA"/>
    <w:rsid w:val="002F6A61"/>
    <w:rsid w:val="002F6BA2"/>
    <w:rsid w:val="002F7670"/>
    <w:rsid w:val="002F7C40"/>
    <w:rsid w:val="002F7DB7"/>
    <w:rsid w:val="002F7DCD"/>
    <w:rsid w:val="002F7E5A"/>
    <w:rsid w:val="00300FC9"/>
    <w:rsid w:val="00301360"/>
    <w:rsid w:val="003016E4"/>
    <w:rsid w:val="00301E6D"/>
    <w:rsid w:val="00301E7D"/>
    <w:rsid w:val="00301F3D"/>
    <w:rsid w:val="00302090"/>
    <w:rsid w:val="003020CD"/>
    <w:rsid w:val="003026CE"/>
    <w:rsid w:val="00302954"/>
    <w:rsid w:val="003029ED"/>
    <w:rsid w:val="00302EBC"/>
    <w:rsid w:val="003030FF"/>
    <w:rsid w:val="003031F9"/>
    <w:rsid w:val="0030365E"/>
    <w:rsid w:val="0030381D"/>
    <w:rsid w:val="00303B40"/>
    <w:rsid w:val="00303C5C"/>
    <w:rsid w:val="00303C82"/>
    <w:rsid w:val="00303F0D"/>
    <w:rsid w:val="00304141"/>
    <w:rsid w:val="00304290"/>
    <w:rsid w:val="00304425"/>
    <w:rsid w:val="00304FA4"/>
    <w:rsid w:val="00305728"/>
    <w:rsid w:val="00305B3A"/>
    <w:rsid w:val="00305B4E"/>
    <w:rsid w:val="00305EE3"/>
    <w:rsid w:val="003060F2"/>
    <w:rsid w:val="0030632A"/>
    <w:rsid w:val="00306931"/>
    <w:rsid w:val="003077FE"/>
    <w:rsid w:val="00307814"/>
    <w:rsid w:val="00307AEF"/>
    <w:rsid w:val="00307CF3"/>
    <w:rsid w:val="00307D82"/>
    <w:rsid w:val="00307F98"/>
    <w:rsid w:val="0031033A"/>
    <w:rsid w:val="0031068C"/>
    <w:rsid w:val="003107C4"/>
    <w:rsid w:val="0031087C"/>
    <w:rsid w:val="003115BE"/>
    <w:rsid w:val="00311A68"/>
    <w:rsid w:val="00312382"/>
    <w:rsid w:val="0031253D"/>
    <w:rsid w:val="003125E2"/>
    <w:rsid w:val="0031297D"/>
    <w:rsid w:val="00312FBE"/>
    <w:rsid w:val="003131DE"/>
    <w:rsid w:val="003137CC"/>
    <w:rsid w:val="003147A1"/>
    <w:rsid w:val="003149A5"/>
    <w:rsid w:val="00314C31"/>
    <w:rsid w:val="00314F3F"/>
    <w:rsid w:val="00315296"/>
    <w:rsid w:val="0031558E"/>
    <w:rsid w:val="00315678"/>
    <w:rsid w:val="00315C1A"/>
    <w:rsid w:val="00315D8A"/>
    <w:rsid w:val="0031609E"/>
    <w:rsid w:val="0031617A"/>
    <w:rsid w:val="00316253"/>
    <w:rsid w:val="00316327"/>
    <w:rsid w:val="003172CD"/>
    <w:rsid w:val="00317412"/>
    <w:rsid w:val="0031774B"/>
    <w:rsid w:val="00317B17"/>
    <w:rsid w:val="00317D85"/>
    <w:rsid w:val="00317E4B"/>
    <w:rsid w:val="00317F5F"/>
    <w:rsid w:val="00320000"/>
    <w:rsid w:val="0032035A"/>
    <w:rsid w:val="003203A4"/>
    <w:rsid w:val="00320D03"/>
    <w:rsid w:val="003218FE"/>
    <w:rsid w:val="00322247"/>
    <w:rsid w:val="003226F9"/>
    <w:rsid w:val="0032274D"/>
    <w:rsid w:val="00322D46"/>
    <w:rsid w:val="00322F60"/>
    <w:rsid w:val="0032339F"/>
    <w:rsid w:val="0032340D"/>
    <w:rsid w:val="003235B8"/>
    <w:rsid w:val="003237CA"/>
    <w:rsid w:val="00323B89"/>
    <w:rsid w:val="003241E9"/>
    <w:rsid w:val="0032427B"/>
    <w:rsid w:val="00324333"/>
    <w:rsid w:val="003250F9"/>
    <w:rsid w:val="0032571B"/>
    <w:rsid w:val="003259ED"/>
    <w:rsid w:val="00325D4D"/>
    <w:rsid w:val="00326643"/>
    <w:rsid w:val="0032696C"/>
    <w:rsid w:val="00326ABD"/>
    <w:rsid w:val="00327271"/>
    <w:rsid w:val="00327541"/>
    <w:rsid w:val="0032757E"/>
    <w:rsid w:val="00327D7B"/>
    <w:rsid w:val="0033022A"/>
    <w:rsid w:val="003302AD"/>
    <w:rsid w:val="0033031B"/>
    <w:rsid w:val="00330470"/>
    <w:rsid w:val="00330791"/>
    <w:rsid w:val="00330850"/>
    <w:rsid w:val="00330907"/>
    <w:rsid w:val="00330FCB"/>
    <w:rsid w:val="00331891"/>
    <w:rsid w:val="003318C7"/>
    <w:rsid w:val="00331BF8"/>
    <w:rsid w:val="00331FB8"/>
    <w:rsid w:val="00332BE8"/>
    <w:rsid w:val="00332EE7"/>
    <w:rsid w:val="0033346B"/>
    <w:rsid w:val="003336D1"/>
    <w:rsid w:val="003338D4"/>
    <w:rsid w:val="00333930"/>
    <w:rsid w:val="00333F97"/>
    <w:rsid w:val="003342D5"/>
    <w:rsid w:val="0033463D"/>
    <w:rsid w:val="0033498F"/>
    <w:rsid w:val="00334A59"/>
    <w:rsid w:val="00334DA5"/>
    <w:rsid w:val="0033506C"/>
    <w:rsid w:val="003351E6"/>
    <w:rsid w:val="00335407"/>
    <w:rsid w:val="00335558"/>
    <w:rsid w:val="0033574F"/>
    <w:rsid w:val="00335AB6"/>
    <w:rsid w:val="00335ACA"/>
    <w:rsid w:val="00336178"/>
    <w:rsid w:val="00336DDB"/>
    <w:rsid w:val="003372EB"/>
    <w:rsid w:val="00340414"/>
    <w:rsid w:val="0034072D"/>
    <w:rsid w:val="00340811"/>
    <w:rsid w:val="003409A9"/>
    <w:rsid w:val="00340A9D"/>
    <w:rsid w:val="00340D76"/>
    <w:rsid w:val="00342351"/>
    <w:rsid w:val="0034297F"/>
    <w:rsid w:val="00342A3E"/>
    <w:rsid w:val="00342FC1"/>
    <w:rsid w:val="003437C1"/>
    <w:rsid w:val="00343887"/>
    <w:rsid w:val="00343B19"/>
    <w:rsid w:val="0034404F"/>
    <w:rsid w:val="00344549"/>
    <w:rsid w:val="00344900"/>
    <w:rsid w:val="003452FF"/>
    <w:rsid w:val="0034584F"/>
    <w:rsid w:val="0034588A"/>
    <w:rsid w:val="00345B6B"/>
    <w:rsid w:val="00345E2A"/>
    <w:rsid w:val="00346457"/>
    <w:rsid w:val="00346504"/>
    <w:rsid w:val="00346884"/>
    <w:rsid w:val="00347240"/>
    <w:rsid w:val="0034725B"/>
    <w:rsid w:val="00347611"/>
    <w:rsid w:val="00347B28"/>
    <w:rsid w:val="0035047E"/>
    <w:rsid w:val="0035059C"/>
    <w:rsid w:val="00350605"/>
    <w:rsid w:val="00350895"/>
    <w:rsid w:val="00350CEA"/>
    <w:rsid w:val="00350F69"/>
    <w:rsid w:val="00351268"/>
    <w:rsid w:val="0035172A"/>
    <w:rsid w:val="00351D9B"/>
    <w:rsid w:val="00351ECE"/>
    <w:rsid w:val="00352293"/>
    <w:rsid w:val="00352908"/>
    <w:rsid w:val="00353097"/>
    <w:rsid w:val="0035316B"/>
    <w:rsid w:val="0035318B"/>
    <w:rsid w:val="00353C4D"/>
    <w:rsid w:val="00353EC4"/>
    <w:rsid w:val="003540C0"/>
    <w:rsid w:val="00354A43"/>
    <w:rsid w:val="003558D8"/>
    <w:rsid w:val="00355C88"/>
    <w:rsid w:val="00356377"/>
    <w:rsid w:val="003566C3"/>
    <w:rsid w:val="00357408"/>
    <w:rsid w:val="00357825"/>
    <w:rsid w:val="003578A6"/>
    <w:rsid w:val="00357A49"/>
    <w:rsid w:val="00357C6A"/>
    <w:rsid w:val="00357C79"/>
    <w:rsid w:val="00357CB8"/>
    <w:rsid w:val="00357F02"/>
    <w:rsid w:val="00360A52"/>
    <w:rsid w:val="00360A72"/>
    <w:rsid w:val="00360CE1"/>
    <w:rsid w:val="00361506"/>
    <w:rsid w:val="003615AF"/>
    <w:rsid w:val="00361811"/>
    <w:rsid w:val="00361887"/>
    <w:rsid w:val="0036188E"/>
    <w:rsid w:val="00361B67"/>
    <w:rsid w:val="00361DD1"/>
    <w:rsid w:val="00362070"/>
    <w:rsid w:val="00362651"/>
    <w:rsid w:val="003629A5"/>
    <w:rsid w:val="00362E4A"/>
    <w:rsid w:val="00363626"/>
    <w:rsid w:val="003640F1"/>
    <w:rsid w:val="0036420A"/>
    <w:rsid w:val="00364394"/>
    <w:rsid w:val="00364401"/>
    <w:rsid w:val="003647BB"/>
    <w:rsid w:val="0036480B"/>
    <w:rsid w:val="00364ED5"/>
    <w:rsid w:val="00364F6F"/>
    <w:rsid w:val="003650D2"/>
    <w:rsid w:val="003651BA"/>
    <w:rsid w:val="003652BF"/>
    <w:rsid w:val="00365340"/>
    <w:rsid w:val="003654F1"/>
    <w:rsid w:val="00365771"/>
    <w:rsid w:val="00365A98"/>
    <w:rsid w:val="00365C37"/>
    <w:rsid w:val="00365F9E"/>
    <w:rsid w:val="0036647F"/>
    <w:rsid w:val="00366EA1"/>
    <w:rsid w:val="00366F38"/>
    <w:rsid w:val="00367671"/>
    <w:rsid w:val="00367CD4"/>
    <w:rsid w:val="00367EEE"/>
    <w:rsid w:val="0037093F"/>
    <w:rsid w:val="00370A3C"/>
    <w:rsid w:val="00371057"/>
    <w:rsid w:val="0037112E"/>
    <w:rsid w:val="0037199C"/>
    <w:rsid w:val="00371A60"/>
    <w:rsid w:val="00371E3E"/>
    <w:rsid w:val="00371FBB"/>
    <w:rsid w:val="00372687"/>
    <w:rsid w:val="00372921"/>
    <w:rsid w:val="00372A51"/>
    <w:rsid w:val="0037328A"/>
    <w:rsid w:val="0037379D"/>
    <w:rsid w:val="0037383C"/>
    <w:rsid w:val="003738FF"/>
    <w:rsid w:val="0037409A"/>
    <w:rsid w:val="00374530"/>
    <w:rsid w:val="0037457C"/>
    <w:rsid w:val="00374738"/>
    <w:rsid w:val="00375126"/>
    <w:rsid w:val="00375139"/>
    <w:rsid w:val="00375140"/>
    <w:rsid w:val="00375969"/>
    <w:rsid w:val="00375F17"/>
    <w:rsid w:val="003765EF"/>
    <w:rsid w:val="00376DFA"/>
    <w:rsid w:val="00376E88"/>
    <w:rsid w:val="003771B7"/>
    <w:rsid w:val="0037727C"/>
    <w:rsid w:val="0037735B"/>
    <w:rsid w:val="003776F9"/>
    <w:rsid w:val="003779DD"/>
    <w:rsid w:val="00377A3D"/>
    <w:rsid w:val="00380401"/>
    <w:rsid w:val="00380D85"/>
    <w:rsid w:val="00380D98"/>
    <w:rsid w:val="003813D5"/>
    <w:rsid w:val="003815B7"/>
    <w:rsid w:val="003818C8"/>
    <w:rsid w:val="00381EBB"/>
    <w:rsid w:val="003824DD"/>
    <w:rsid w:val="00382FAB"/>
    <w:rsid w:val="00383833"/>
    <w:rsid w:val="003838B7"/>
    <w:rsid w:val="003838DB"/>
    <w:rsid w:val="003841B7"/>
    <w:rsid w:val="00384A04"/>
    <w:rsid w:val="00384C9B"/>
    <w:rsid w:val="00384DC1"/>
    <w:rsid w:val="00385063"/>
    <w:rsid w:val="00385127"/>
    <w:rsid w:val="003858DB"/>
    <w:rsid w:val="00385A33"/>
    <w:rsid w:val="00385DE9"/>
    <w:rsid w:val="003866B9"/>
    <w:rsid w:val="00386D4C"/>
    <w:rsid w:val="00387A6D"/>
    <w:rsid w:val="00390645"/>
    <w:rsid w:val="00390959"/>
    <w:rsid w:val="00390CCA"/>
    <w:rsid w:val="00390F6D"/>
    <w:rsid w:val="00391602"/>
    <w:rsid w:val="00391663"/>
    <w:rsid w:val="003920F7"/>
    <w:rsid w:val="00392802"/>
    <w:rsid w:val="00393495"/>
    <w:rsid w:val="00393504"/>
    <w:rsid w:val="003935C9"/>
    <w:rsid w:val="0039395C"/>
    <w:rsid w:val="0039463E"/>
    <w:rsid w:val="00394B73"/>
    <w:rsid w:val="00394D00"/>
    <w:rsid w:val="00395556"/>
    <w:rsid w:val="00395744"/>
    <w:rsid w:val="003957CB"/>
    <w:rsid w:val="00395B09"/>
    <w:rsid w:val="003964E8"/>
    <w:rsid w:val="003964F8"/>
    <w:rsid w:val="00396D7C"/>
    <w:rsid w:val="00397192"/>
    <w:rsid w:val="00397593"/>
    <w:rsid w:val="003975EA"/>
    <w:rsid w:val="00397851"/>
    <w:rsid w:val="00397A0E"/>
    <w:rsid w:val="00397ECD"/>
    <w:rsid w:val="003A0027"/>
    <w:rsid w:val="003A0561"/>
    <w:rsid w:val="003A07E2"/>
    <w:rsid w:val="003A0AE1"/>
    <w:rsid w:val="003A12C4"/>
    <w:rsid w:val="003A1463"/>
    <w:rsid w:val="003A1663"/>
    <w:rsid w:val="003A1AB7"/>
    <w:rsid w:val="003A1D4C"/>
    <w:rsid w:val="003A2213"/>
    <w:rsid w:val="003A23C4"/>
    <w:rsid w:val="003A24E3"/>
    <w:rsid w:val="003A2604"/>
    <w:rsid w:val="003A33C6"/>
    <w:rsid w:val="003A34E5"/>
    <w:rsid w:val="003A36D3"/>
    <w:rsid w:val="003A3DB0"/>
    <w:rsid w:val="003A41B8"/>
    <w:rsid w:val="003A443F"/>
    <w:rsid w:val="003A4643"/>
    <w:rsid w:val="003A4734"/>
    <w:rsid w:val="003A4D78"/>
    <w:rsid w:val="003A51D0"/>
    <w:rsid w:val="003A5CE1"/>
    <w:rsid w:val="003A5D6A"/>
    <w:rsid w:val="003A603B"/>
    <w:rsid w:val="003A664C"/>
    <w:rsid w:val="003A6AAA"/>
    <w:rsid w:val="003A6DCC"/>
    <w:rsid w:val="003A72F2"/>
    <w:rsid w:val="003A749B"/>
    <w:rsid w:val="003A74D5"/>
    <w:rsid w:val="003A76EA"/>
    <w:rsid w:val="003A7B4B"/>
    <w:rsid w:val="003B0648"/>
    <w:rsid w:val="003B095E"/>
    <w:rsid w:val="003B113C"/>
    <w:rsid w:val="003B1142"/>
    <w:rsid w:val="003B17A7"/>
    <w:rsid w:val="003B1A9F"/>
    <w:rsid w:val="003B1BB3"/>
    <w:rsid w:val="003B270B"/>
    <w:rsid w:val="003B2EF9"/>
    <w:rsid w:val="003B3006"/>
    <w:rsid w:val="003B305E"/>
    <w:rsid w:val="003B3485"/>
    <w:rsid w:val="003B3560"/>
    <w:rsid w:val="003B3D87"/>
    <w:rsid w:val="003B4230"/>
    <w:rsid w:val="003B4456"/>
    <w:rsid w:val="003B4C96"/>
    <w:rsid w:val="003B4D7B"/>
    <w:rsid w:val="003B5121"/>
    <w:rsid w:val="003B5D2B"/>
    <w:rsid w:val="003B6116"/>
    <w:rsid w:val="003B67ED"/>
    <w:rsid w:val="003B67F7"/>
    <w:rsid w:val="003B74FC"/>
    <w:rsid w:val="003B7554"/>
    <w:rsid w:val="003B790A"/>
    <w:rsid w:val="003B79B8"/>
    <w:rsid w:val="003B7A07"/>
    <w:rsid w:val="003B7C9B"/>
    <w:rsid w:val="003B7CF0"/>
    <w:rsid w:val="003C0434"/>
    <w:rsid w:val="003C04FE"/>
    <w:rsid w:val="003C0633"/>
    <w:rsid w:val="003C066C"/>
    <w:rsid w:val="003C08F4"/>
    <w:rsid w:val="003C14FF"/>
    <w:rsid w:val="003C185E"/>
    <w:rsid w:val="003C18F9"/>
    <w:rsid w:val="003C1B1A"/>
    <w:rsid w:val="003C1B8C"/>
    <w:rsid w:val="003C1DD6"/>
    <w:rsid w:val="003C218D"/>
    <w:rsid w:val="003C2935"/>
    <w:rsid w:val="003C2E9E"/>
    <w:rsid w:val="003C2F36"/>
    <w:rsid w:val="003C303C"/>
    <w:rsid w:val="003C35D3"/>
    <w:rsid w:val="003C35EC"/>
    <w:rsid w:val="003C3877"/>
    <w:rsid w:val="003C3FC7"/>
    <w:rsid w:val="003C43DC"/>
    <w:rsid w:val="003C461B"/>
    <w:rsid w:val="003C47A1"/>
    <w:rsid w:val="003C4840"/>
    <w:rsid w:val="003C4ABB"/>
    <w:rsid w:val="003C4EFB"/>
    <w:rsid w:val="003C5203"/>
    <w:rsid w:val="003C5B1A"/>
    <w:rsid w:val="003C5C76"/>
    <w:rsid w:val="003C62DE"/>
    <w:rsid w:val="003C67E1"/>
    <w:rsid w:val="003C6C48"/>
    <w:rsid w:val="003C7482"/>
    <w:rsid w:val="003C7485"/>
    <w:rsid w:val="003C76CD"/>
    <w:rsid w:val="003C7A1B"/>
    <w:rsid w:val="003C7C7E"/>
    <w:rsid w:val="003C7FFE"/>
    <w:rsid w:val="003D0201"/>
    <w:rsid w:val="003D0422"/>
    <w:rsid w:val="003D0813"/>
    <w:rsid w:val="003D0EA6"/>
    <w:rsid w:val="003D114F"/>
    <w:rsid w:val="003D141F"/>
    <w:rsid w:val="003D14CC"/>
    <w:rsid w:val="003D1CAC"/>
    <w:rsid w:val="003D1EF6"/>
    <w:rsid w:val="003D1F93"/>
    <w:rsid w:val="003D27BF"/>
    <w:rsid w:val="003D28D8"/>
    <w:rsid w:val="003D2A28"/>
    <w:rsid w:val="003D2C8F"/>
    <w:rsid w:val="003D3236"/>
    <w:rsid w:val="003D32A4"/>
    <w:rsid w:val="003D332F"/>
    <w:rsid w:val="003D3BDC"/>
    <w:rsid w:val="003D4B52"/>
    <w:rsid w:val="003D4B5E"/>
    <w:rsid w:val="003D53D6"/>
    <w:rsid w:val="003D57A0"/>
    <w:rsid w:val="003D59FD"/>
    <w:rsid w:val="003D5A77"/>
    <w:rsid w:val="003D5C7B"/>
    <w:rsid w:val="003D5DFD"/>
    <w:rsid w:val="003D5F8E"/>
    <w:rsid w:val="003D628C"/>
    <w:rsid w:val="003D68FF"/>
    <w:rsid w:val="003D6C1A"/>
    <w:rsid w:val="003D6FD1"/>
    <w:rsid w:val="003D7B2E"/>
    <w:rsid w:val="003D7C50"/>
    <w:rsid w:val="003E0998"/>
    <w:rsid w:val="003E0B16"/>
    <w:rsid w:val="003E0DF7"/>
    <w:rsid w:val="003E0FE8"/>
    <w:rsid w:val="003E10F7"/>
    <w:rsid w:val="003E1317"/>
    <w:rsid w:val="003E1555"/>
    <w:rsid w:val="003E1A3C"/>
    <w:rsid w:val="003E227C"/>
    <w:rsid w:val="003E2AAA"/>
    <w:rsid w:val="003E2DE6"/>
    <w:rsid w:val="003E3029"/>
    <w:rsid w:val="003E33C5"/>
    <w:rsid w:val="003E33F8"/>
    <w:rsid w:val="003E3637"/>
    <w:rsid w:val="003E380E"/>
    <w:rsid w:val="003E38B4"/>
    <w:rsid w:val="003E4130"/>
    <w:rsid w:val="003E44FA"/>
    <w:rsid w:val="003E461D"/>
    <w:rsid w:val="003E4E3A"/>
    <w:rsid w:val="003E4E61"/>
    <w:rsid w:val="003E5268"/>
    <w:rsid w:val="003E575F"/>
    <w:rsid w:val="003E5A51"/>
    <w:rsid w:val="003E64D5"/>
    <w:rsid w:val="003E697B"/>
    <w:rsid w:val="003E6A54"/>
    <w:rsid w:val="003E6D25"/>
    <w:rsid w:val="003E73A6"/>
    <w:rsid w:val="003E7433"/>
    <w:rsid w:val="003E7584"/>
    <w:rsid w:val="003E7665"/>
    <w:rsid w:val="003E7E04"/>
    <w:rsid w:val="003E7E46"/>
    <w:rsid w:val="003E7F5F"/>
    <w:rsid w:val="003F021C"/>
    <w:rsid w:val="003F05B1"/>
    <w:rsid w:val="003F07B6"/>
    <w:rsid w:val="003F0DA3"/>
    <w:rsid w:val="003F0EA4"/>
    <w:rsid w:val="003F2061"/>
    <w:rsid w:val="003F26C5"/>
    <w:rsid w:val="003F287F"/>
    <w:rsid w:val="003F2910"/>
    <w:rsid w:val="003F2B43"/>
    <w:rsid w:val="003F2FCD"/>
    <w:rsid w:val="003F3229"/>
    <w:rsid w:val="003F34C9"/>
    <w:rsid w:val="003F3683"/>
    <w:rsid w:val="003F36B4"/>
    <w:rsid w:val="003F3843"/>
    <w:rsid w:val="003F3C02"/>
    <w:rsid w:val="003F3CDF"/>
    <w:rsid w:val="003F3EBE"/>
    <w:rsid w:val="003F40D9"/>
    <w:rsid w:val="003F42F3"/>
    <w:rsid w:val="003F458C"/>
    <w:rsid w:val="003F4F0E"/>
    <w:rsid w:val="003F504A"/>
    <w:rsid w:val="003F51AC"/>
    <w:rsid w:val="003F648E"/>
    <w:rsid w:val="003F64F2"/>
    <w:rsid w:val="003F6835"/>
    <w:rsid w:val="003F70DC"/>
    <w:rsid w:val="003F712B"/>
    <w:rsid w:val="003F7381"/>
    <w:rsid w:val="003F7F15"/>
    <w:rsid w:val="003F7F27"/>
    <w:rsid w:val="004003C9"/>
    <w:rsid w:val="00400BE4"/>
    <w:rsid w:val="00400DFC"/>
    <w:rsid w:val="0040103B"/>
    <w:rsid w:val="00401333"/>
    <w:rsid w:val="004013DA"/>
    <w:rsid w:val="00401A9A"/>
    <w:rsid w:val="00401B25"/>
    <w:rsid w:val="00401C92"/>
    <w:rsid w:val="00402CB8"/>
    <w:rsid w:val="00402D5C"/>
    <w:rsid w:val="0040316B"/>
    <w:rsid w:val="0040327B"/>
    <w:rsid w:val="00403D0B"/>
    <w:rsid w:val="00403D6F"/>
    <w:rsid w:val="004040DF"/>
    <w:rsid w:val="004045FB"/>
    <w:rsid w:val="004047F5"/>
    <w:rsid w:val="00404976"/>
    <w:rsid w:val="00404AEE"/>
    <w:rsid w:val="00405010"/>
    <w:rsid w:val="00405714"/>
    <w:rsid w:val="00405AF0"/>
    <w:rsid w:val="00405C69"/>
    <w:rsid w:val="00405D01"/>
    <w:rsid w:val="00405D9D"/>
    <w:rsid w:val="0040650C"/>
    <w:rsid w:val="004067C1"/>
    <w:rsid w:val="00406F50"/>
    <w:rsid w:val="0040739B"/>
    <w:rsid w:val="00407732"/>
    <w:rsid w:val="00407C62"/>
    <w:rsid w:val="00407D40"/>
    <w:rsid w:val="00407D78"/>
    <w:rsid w:val="00407E12"/>
    <w:rsid w:val="0041060E"/>
    <w:rsid w:val="00411103"/>
    <w:rsid w:val="00411334"/>
    <w:rsid w:val="00411AF6"/>
    <w:rsid w:val="004125F0"/>
    <w:rsid w:val="00412636"/>
    <w:rsid w:val="00412A90"/>
    <w:rsid w:val="00412CCA"/>
    <w:rsid w:val="004131D2"/>
    <w:rsid w:val="004131E0"/>
    <w:rsid w:val="00413360"/>
    <w:rsid w:val="004137D2"/>
    <w:rsid w:val="00413AE3"/>
    <w:rsid w:val="00413AF6"/>
    <w:rsid w:val="00414068"/>
    <w:rsid w:val="004142FE"/>
    <w:rsid w:val="00414864"/>
    <w:rsid w:val="004148F7"/>
    <w:rsid w:val="00414B1D"/>
    <w:rsid w:val="00414ED8"/>
    <w:rsid w:val="00415A9C"/>
    <w:rsid w:val="00416345"/>
    <w:rsid w:val="00416465"/>
    <w:rsid w:val="00416AC6"/>
    <w:rsid w:val="00416C0F"/>
    <w:rsid w:val="0041727B"/>
    <w:rsid w:val="00417461"/>
    <w:rsid w:val="0041777B"/>
    <w:rsid w:val="00417C12"/>
    <w:rsid w:val="004202F1"/>
    <w:rsid w:val="0042030E"/>
    <w:rsid w:val="0042047B"/>
    <w:rsid w:val="00420687"/>
    <w:rsid w:val="00420D46"/>
    <w:rsid w:val="00420D5D"/>
    <w:rsid w:val="00420F44"/>
    <w:rsid w:val="0042158E"/>
    <w:rsid w:val="004215F9"/>
    <w:rsid w:val="00421E27"/>
    <w:rsid w:val="00421EF9"/>
    <w:rsid w:val="00422649"/>
    <w:rsid w:val="004227C7"/>
    <w:rsid w:val="00422E30"/>
    <w:rsid w:val="00423830"/>
    <w:rsid w:val="00423E73"/>
    <w:rsid w:val="00423EC3"/>
    <w:rsid w:val="0042474B"/>
    <w:rsid w:val="00424DA8"/>
    <w:rsid w:val="004250F0"/>
    <w:rsid w:val="0042524B"/>
    <w:rsid w:val="00425EE2"/>
    <w:rsid w:val="00425F9C"/>
    <w:rsid w:val="00426339"/>
    <w:rsid w:val="00426499"/>
    <w:rsid w:val="004267AD"/>
    <w:rsid w:val="00426ABD"/>
    <w:rsid w:val="004271EB"/>
    <w:rsid w:val="004276DB"/>
    <w:rsid w:val="00427AFF"/>
    <w:rsid w:val="00427B37"/>
    <w:rsid w:val="0043014F"/>
    <w:rsid w:val="004301AE"/>
    <w:rsid w:val="00430D91"/>
    <w:rsid w:val="004311C6"/>
    <w:rsid w:val="00431D93"/>
    <w:rsid w:val="00432434"/>
    <w:rsid w:val="00432775"/>
    <w:rsid w:val="00432840"/>
    <w:rsid w:val="00432849"/>
    <w:rsid w:val="00432A5A"/>
    <w:rsid w:val="0043332B"/>
    <w:rsid w:val="004339B9"/>
    <w:rsid w:val="004343F2"/>
    <w:rsid w:val="00434422"/>
    <w:rsid w:val="00434ACE"/>
    <w:rsid w:val="00434D72"/>
    <w:rsid w:val="00435B87"/>
    <w:rsid w:val="00435D6D"/>
    <w:rsid w:val="004362A8"/>
    <w:rsid w:val="004367CB"/>
    <w:rsid w:val="00436A17"/>
    <w:rsid w:val="00436A2D"/>
    <w:rsid w:val="00437079"/>
    <w:rsid w:val="0043709B"/>
    <w:rsid w:val="004373FE"/>
    <w:rsid w:val="00437473"/>
    <w:rsid w:val="00437FFD"/>
    <w:rsid w:val="00440392"/>
    <w:rsid w:val="0044091B"/>
    <w:rsid w:val="004418A3"/>
    <w:rsid w:val="00441D8E"/>
    <w:rsid w:val="00442BEE"/>
    <w:rsid w:val="00442C53"/>
    <w:rsid w:val="00442FDE"/>
    <w:rsid w:val="0044346A"/>
    <w:rsid w:val="00443502"/>
    <w:rsid w:val="004439A6"/>
    <w:rsid w:val="00443D6A"/>
    <w:rsid w:val="00443FE3"/>
    <w:rsid w:val="0044431B"/>
    <w:rsid w:val="00444B68"/>
    <w:rsid w:val="00444BE0"/>
    <w:rsid w:val="00444DA3"/>
    <w:rsid w:val="00444E8C"/>
    <w:rsid w:val="0044524F"/>
    <w:rsid w:val="0044597F"/>
    <w:rsid w:val="00445D68"/>
    <w:rsid w:val="00445F8E"/>
    <w:rsid w:val="00446148"/>
    <w:rsid w:val="0044624B"/>
    <w:rsid w:val="00446F24"/>
    <w:rsid w:val="00447341"/>
    <w:rsid w:val="0045030F"/>
    <w:rsid w:val="004505F8"/>
    <w:rsid w:val="00450804"/>
    <w:rsid w:val="00450AFA"/>
    <w:rsid w:val="00450B2C"/>
    <w:rsid w:val="00450CA3"/>
    <w:rsid w:val="0045106E"/>
    <w:rsid w:val="004511C8"/>
    <w:rsid w:val="00451A86"/>
    <w:rsid w:val="00452170"/>
    <w:rsid w:val="004526E0"/>
    <w:rsid w:val="00452A21"/>
    <w:rsid w:val="004534CA"/>
    <w:rsid w:val="004539D6"/>
    <w:rsid w:val="00453E89"/>
    <w:rsid w:val="004547CA"/>
    <w:rsid w:val="00454C53"/>
    <w:rsid w:val="00455031"/>
    <w:rsid w:val="00455917"/>
    <w:rsid w:val="00455DBD"/>
    <w:rsid w:val="00455F68"/>
    <w:rsid w:val="004574B4"/>
    <w:rsid w:val="00457511"/>
    <w:rsid w:val="004576A9"/>
    <w:rsid w:val="00457D7D"/>
    <w:rsid w:val="00457EDE"/>
    <w:rsid w:val="00457F1B"/>
    <w:rsid w:val="004601FE"/>
    <w:rsid w:val="00461C58"/>
    <w:rsid w:val="00461C69"/>
    <w:rsid w:val="00461E68"/>
    <w:rsid w:val="0046298B"/>
    <w:rsid w:val="00463116"/>
    <w:rsid w:val="00463244"/>
    <w:rsid w:val="004635BA"/>
    <w:rsid w:val="00463B7B"/>
    <w:rsid w:val="00463BF7"/>
    <w:rsid w:val="00463EEF"/>
    <w:rsid w:val="004640A1"/>
    <w:rsid w:val="00464210"/>
    <w:rsid w:val="004644BC"/>
    <w:rsid w:val="00464C75"/>
    <w:rsid w:val="00464FCA"/>
    <w:rsid w:val="0046639B"/>
    <w:rsid w:val="00466DDA"/>
    <w:rsid w:val="0046723D"/>
    <w:rsid w:val="00467461"/>
    <w:rsid w:val="004675D2"/>
    <w:rsid w:val="00467C4F"/>
    <w:rsid w:val="00470216"/>
    <w:rsid w:val="004702FB"/>
    <w:rsid w:val="00470587"/>
    <w:rsid w:val="00470914"/>
    <w:rsid w:val="004717A0"/>
    <w:rsid w:val="004724B7"/>
    <w:rsid w:val="004726BA"/>
    <w:rsid w:val="00472D36"/>
    <w:rsid w:val="00472F60"/>
    <w:rsid w:val="00472FDB"/>
    <w:rsid w:val="0047305A"/>
    <w:rsid w:val="00473407"/>
    <w:rsid w:val="0047353A"/>
    <w:rsid w:val="004735CF"/>
    <w:rsid w:val="00474029"/>
    <w:rsid w:val="00474370"/>
    <w:rsid w:val="00474415"/>
    <w:rsid w:val="0047442D"/>
    <w:rsid w:val="00474526"/>
    <w:rsid w:val="0047507F"/>
    <w:rsid w:val="004751CD"/>
    <w:rsid w:val="004754E6"/>
    <w:rsid w:val="00475739"/>
    <w:rsid w:val="00475BA3"/>
    <w:rsid w:val="00475F04"/>
    <w:rsid w:val="00476055"/>
    <w:rsid w:val="004774E0"/>
    <w:rsid w:val="00477513"/>
    <w:rsid w:val="00477799"/>
    <w:rsid w:val="0047794F"/>
    <w:rsid w:val="00477ABE"/>
    <w:rsid w:val="0048040C"/>
    <w:rsid w:val="0048041B"/>
    <w:rsid w:val="004805D8"/>
    <w:rsid w:val="00480A1D"/>
    <w:rsid w:val="00480A3C"/>
    <w:rsid w:val="00480DB6"/>
    <w:rsid w:val="004814E7"/>
    <w:rsid w:val="004815BD"/>
    <w:rsid w:val="00481A64"/>
    <w:rsid w:val="00481BF0"/>
    <w:rsid w:val="00481F73"/>
    <w:rsid w:val="00482347"/>
    <w:rsid w:val="0048268D"/>
    <w:rsid w:val="004827A8"/>
    <w:rsid w:val="00482B78"/>
    <w:rsid w:val="00482D8E"/>
    <w:rsid w:val="0048305E"/>
    <w:rsid w:val="00483736"/>
    <w:rsid w:val="0048392F"/>
    <w:rsid w:val="0048462D"/>
    <w:rsid w:val="004849B5"/>
    <w:rsid w:val="004852EF"/>
    <w:rsid w:val="0048530A"/>
    <w:rsid w:val="004853AC"/>
    <w:rsid w:val="004857A2"/>
    <w:rsid w:val="004857D6"/>
    <w:rsid w:val="00485EF9"/>
    <w:rsid w:val="00486A96"/>
    <w:rsid w:val="00486FA2"/>
    <w:rsid w:val="004871D7"/>
    <w:rsid w:val="00487266"/>
    <w:rsid w:val="00487404"/>
    <w:rsid w:val="0048767B"/>
    <w:rsid w:val="00487EA8"/>
    <w:rsid w:val="0049050A"/>
    <w:rsid w:val="00490891"/>
    <w:rsid w:val="004908ED"/>
    <w:rsid w:val="00490F63"/>
    <w:rsid w:val="0049131D"/>
    <w:rsid w:val="00491E77"/>
    <w:rsid w:val="00491EC9"/>
    <w:rsid w:val="004920CB"/>
    <w:rsid w:val="0049227B"/>
    <w:rsid w:val="004927EE"/>
    <w:rsid w:val="00492957"/>
    <w:rsid w:val="00492B6E"/>
    <w:rsid w:val="00492C86"/>
    <w:rsid w:val="00493226"/>
    <w:rsid w:val="00493335"/>
    <w:rsid w:val="004935C5"/>
    <w:rsid w:val="00493800"/>
    <w:rsid w:val="004939A1"/>
    <w:rsid w:val="00493B04"/>
    <w:rsid w:val="004944C6"/>
    <w:rsid w:val="00494AFB"/>
    <w:rsid w:val="00494D0E"/>
    <w:rsid w:val="00494DAD"/>
    <w:rsid w:val="004955C2"/>
    <w:rsid w:val="0049560B"/>
    <w:rsid w:val="00495FB2"/>
    <w:rsid w:val="00495FEF"/>
    <w:rsid w:val="004962AF"/>
    <w:rsid w:val="0049640E"/>
    <w:rsid w:val="00496FF9"/>
    <w:rsid w:val="00497269"/>
    <w:rsid w:val="00497271"/>
    <w:rsid w:val="004977B3"/>
    <w:rsid w:val="0049785F"/>
    <w:rsid w:val="004A00D9"/>
    <w:rsid w:val="004A0293"/>
    <w:rsid w:val="004A0A39"/>
    <w:rsid w:val="004A0C8C"/>
    <w:rsid w:val="004A0E6D"/>
    <w:rsid w:val="004A1499"/>
    <w:rsid w:val="004A15F4"/>
    <w:rsid w:val="004A1936"/>
    <w:rsid w:val="004A1A3F"/>
    <w:rsid w:val="004A1AB3"/>
    <w:rsid w:val="004A1F50"/>
    <w:rsid w:val="004A1FA9"/>
    <w:rsid w:val="004A2006"/>
    <w:rsid w:val="004A22B9"/>
    <w:rsid w:val="004A261A"/>
    <w:rsid w:val="004A266A"/>
    <w:rsid w:val="004A266B"/>
    <w:rsid w:val="004A26BB"/>
    <w:rsid w:val="004A2B07"/>
    <w:rsid w:val="004A2EC0"/>
    <w:rsid w:val="004A30EC"/>
    <w:rsid w:val="004A3369"/>
    <w:rsid w:val="004A3995"/>
    <w:rsid w:val="004A3E3D"/>
    <w:rsid w:val="004A453F"/>
    <w:rsid w:val="004A497A"/>
    <w:rsid w:val="004A4D3B"/>
    <w:rsid w:val="004A4E34"/>
    <w:rsid w:val="004A5665"/>
    <w:rsid w:val="004A5AEA"/>
    <w:rsid w:val="004A5B0F"/>
    <w:rsid w:val="004A64AD"/>
    <w:rsid w:val="004A6533"/>
    <w:rsid w:val="004A6611"/>
    <w:rsid w:val="004A685A"/>
    <w:rsid w:val="004A715B"/>
    <w:rsid w:val="004A7CFB"/>
    <w:rsid w:val="004A7DEE"/>
    <w:rsid w:val="004A7E89"/>
    <w:rsid w:val="004A7F78"/>
    <w:rsid w:val="004A7FA0"/>
    <w:rsid w:val="004B0811"/>
    <w:rsid w:val="004B0B2F"/>
    <w:rsid w:val="004B1212"/>
    <w:rsid w:val="004B1C0D"/>
    <w:rsid w:val="004B2126"/>
    <w:rsid w:val="004B2756"/>
    <w:rsid w:val="004B28C7"/>
    <w:rsid w:val="004B2A30"/>
    <w:rsid w:val="004B2B1D"/>
    <w:rsid w:val="004B2BF2"/>
    <w:rsid w:val="004B2C8F"/>
    <w:rsid w:val="004B2D69"/>
    <w:rsid w:val="004B3806"/>
    <w:rsid w:val="004B4141"/>
    <w:rsid w:val="004B424E"/>
    <w:rsid w:val="004B482E"/>
    <w:rsid w:val="004B5194"/>
    <w:rsid w:val="004B555A"/>
    <w:rsid w:val="004B55E2"/>
    <w:rsid w:val="004B5FA9"/>
    <w:rsid w:val="004B6105"/>
    <w:rsid w:val="004B61DF"/>
    <w:rsid w:val="004B6BDC"/>
    <w:rsid w:val="004B6C3D"/>
    <w:rsid w:val="004B7874"/>
    <w:rsid w:val="004B7E3D"/>
    <w:rsid w:val="004B7ED3"/>
    <w:rsid w:val="004C133A"/>
    <w:rsid w:val="004C14D4"/>
    <w:rsid w:val="004C1A1F"/>
    <w:rsid w:val="004C1C83"/>
    <w:rsid w:val="004C20BA"/>
    <w:rsid w:val="004C23A2"/>
    <w:rsid w:val="004C2432"/>
    <w:rsid w:val="004C2807"/>
    <w:rsid w:val="004C2D18"/>
    <w:rsid w:val="004C3713"/>
    <w:rsid w:val="004C3758"/>
    <w:rsid w:val="004C3962"/>
    <w:rsid w:val="004C3C90"/>
    <w:rsid w:val="004C4509"/>
    <w:rsid w:val="004C48CA"/>
    <w:rsid w:val="004C493C"/>
    <w:rsid w:val="004C4EE9"/>
    <w:rsid w:val="004C51B7"/>
    <w:rsid w:val="004C5975"/>
    <w:rsid w:val="004C6982"/>
    <w:rsid w:val="004C6C4D"/>
    <w:rsid w:val="004C6F0D"/>
    <w:rsid w:val="004C7517"/>
    <w:rsid w:val="004C76EE"/>
    <w:rsid w:val="004C7C3B"/>
    <w:rsid w:val="004D00FF"/>
    <w:rsid w:val="004D0111"/>
    <w:rsid w:val="004D0310"/>
    <w:rsid w:val="004D092C"/>
    <w:rsid w:val="004D17DC"/>
    <w:rsid w:val="004D18A8"/>
    <w:rsid w:val="004D209E"/>
    <w:rsid w:val="004D2411"/>
    <w:rsid w:val="004D2A0D"/>
    <w:rsid w:val="004D2BA2"/>
    <w:rsid w:val="004D2FD8"/>
    <w:rsid w:val="004D30DE"/>
    <w:rsid w:val="004D31E9"/>
    <w:rsid w:val="004D3AFF"/>
    <w:rsid w:val="004D3C59"/>
    <w:rsid w:val="004D3E57"/>
    <w:rsid w:val="004D41AF"/>
    <w:rsid w:val="004D42D7"/>
    <w:rsid w:val="004D42D9"/>
    <w:rsid w:val="004D4627"/>
    <w:rsid w:val="004D4744"/>
    <w:rsid w:val="004D49A6"/>
    <w:rsid w:val="004D4EC3"/>
    <w:rsid w:val="004D5525"/>
    <w:rsid w:val="004D58E7"/>
    <w:rsid w:val="004D5A5E"/>
    <w:rsid w:val="004D5CDA"/>
    <w:rsid w:val="004D63E8"/>
    <w:rsid w:val="004D63EF"/>
    <w:rsid w:val="004D661D"/>
    <w:rsid w:val="004D66CC"/>
    <w:rsid w:val="004D6993"/>
    <w:rsid w:val="004D6A63"/>
    <w:rsid w:val="004D6B2B"/>
    <w:rsid w:val="004D6BB0"/>
    <w:rsid w:val="004D71C6"/>
    <w:rsid w:val="004D7405"/>
    <w:rsid w:val="004D766E"/>
    <w:rsid w:val="004D7670"/>
    <w:rsid w:val="004D7781"/>
    <w:rsid w:val="004D7B32"/>
    <w:rsid w:val="004E0098"/>
    <w:rsid w:val="004E0B99"/>
    <w:rsid w:val="004E11D0"/>
    <w:rsid w:val="004E11EB"/>
    <w:rsid w:val="004E1994"/>
    <w:rsid w:val="004E1BE4"/>
    <w:rsid w:val="004E1C41"/>
    <w:rsid w:val="004E277B"/>
    <w:rsid w:val="004E2885"/>
    <w:rsid w:val="004E2BB1"/>
    <w:rsid w:val="004E2F01"/>
    <w:rsid w:val="004E31A1"/>
    <w:rsid w:val="004E3439"/>
    <w:rsid w:val="004E38B5"/>
    <w:rsid w:val="004E4493"/>
    <w:rsid w:val="004E47C3"/>
    <w:rsid w:val="004E4836"/>
    <w:rsid w:val="004E4996"/>
    <w:rsid w:val="004E4ADF"/>
    <w:rsid w:val="004E596B"/>
    <w:rsid w:val="004E60D6"/>
    <w:rsid w:val="004E678D"/>
    <w:rsid w:val="004E6DEC"/>
    <w:rsid w:val="004E6EB9"/>
    <w:rsid w:val="004E7779"/>
    <w:rsid w:val="004E788A"/>
    <w:rsid w:val="004E7B98"/>
    <w:rsid w:val="004F01ED"/>
    <w:rsid w:val="004F0367"/>
    <w:rsid w:val="004F05E4"/>
    <w:rsid w:val="004F05E5"/>
    <w:rsid w:val="004F070D"/>
    <w:rsid w:val="004F07DF"/>
    <w:rsid w:val="004F0E92"/>
    <w:rsid w:val="004F193D"/>
    <w:rsid w:val="004F2DCA"/>
    <w:rsid w:val="004F31CC"/>
    <w:rsid w:val="004F38A9"/>
    <w:rsid w:val="004F3CF5"/>
    <w:rsid w:val="004F4071"/>
    <w:rsid w:val="004F457D"/>
    <w:rsid w:val="004F4D52"/>
    <w:rsid w:val="004F5534"/>
    <w:rsid w:val="004F5C7D"/>
    <w:rsid w:val="004F5DBE"/>
    <w:rsid w:val="004F631C"/>
    <w:rsid w:val="004F6ADB"/>
    <w:rsid w:val="004F6F2A"/>
    <w:rsid w:val="004F726E"/>
    <w:rsid w:val="004F7921"/>
    <w:rsid w:val="004F79DC"/>
    <w:rsid w:val="004F79E1"/>
    <w:rsid w:val="004F7C34"/>
    <w:rsid w:val="004F7F17"/>
    <w:rsid w:val="005000EF"/>
    <w:rsid w:val="00500145"/>
    <w:rsid w:val="00500403"/>
    <w:rsid w:val="00500471"/>
    <w:rsid w:val="0050077E"/>
    <w:rsid w:val="005007A0"/>
    <w:rsid w:val="00500877"/>
    <w:rsid w:val="00501055"/>
    <w:rsid w:val="0050137E"/>
    <w:rsid w:val="00501564"/>
    <w:rsid w:val="005017CA"/>
    <w:rsid w:val="005018DE"/>
    <w:rsid w:val="00501B20"/>
    <w:rsid w:val="00502611"/>
    <w:rsid w:val="00502D4A"/>
    <w:rsid w:val="00503462"/>
    <w:rsid w:val="0050379F"/>
    <w:rsid w:val="0050438D"/>
    <w:rsid w:val="0050545A"/>
    <w:rsid w:val="0050551F"/>
    <w:rsid w:val="005055F1"/>
    <w:rsid w:val="005057F4"/>
    <w:rsid w:val="005059AA"/>
    <w:rsid w:val="00505DB4"/>
    <w:rsid w:val="00505DD7"/>
    <w:rsid w:val="00506565"/>
    <w:rsid w:val="005069CB"/>
    <w:rsid w:val="00506D07"/>
    <w:rsid w:val="00506DEF"/>
    <w:rsid w:val="005070C0"/>
    <w:rsid w:val="00507483"/>
    <w:rsid w:val="0050756B"/>
    <w:rsid w:val="00507649"/>
    <w:rsid w:val="005077CA"/>
    <w:rsid w:val="005101FC"/>
    <w:rsid w:val="0051096E"/>
    <w:rsid w:val="00511171"/>
    <w:rsid w:val="00511E77"/>
    <w:rsid w:val="00512130"/>
    <w:rsid w:val="005128FE"/>
    <w:rsid w:val="005136C7"/>
    <w:rsid w:val="00513E82"/>
    <w:rsid w:val="00514046"/>
    <w:rsid w:val="005143D3"/>
    <w:rsid w:val="00514A38"/>
    <w:rsid w:val="00514C17"/>
    <w:rsid w:val="00514E1C"/>
    <w:rsid w:val="00515561"/>
    <w:rsid w:val="005158B4"/>
    <w:rsid w:val="00515ACD"/>
    <w:rsid w:val="00515C66"/>
    <w:rsid w:val="00515F1D"/>
    <w:rsid w:val="005163CB"/>
    <w:rsid w:val="00516A77"/>
    <w:rsid w:val="00516E1C"/>
    <w:rsid w:val="00516F69"/>
    <w:rsid w:val="00517C61"/>
    <w:rsid w:val="00517D0C"/>
    <w:rsid w:val="00520A17"/>
    <w:rsid w:val="00521084"/>
    <w:rsid w:val="005212D5"/>
    <w:rsid w:val="0052186E"/>
    <w:rsid w:val="00521A1C"/>
    <w:rsid w:val="00521B0A"/>
    <w:rsid w:val="0052282C"/>
    <w:rsid w:val="005228BB"/>
    <w:rsid w:val="00522CC1"/>
    <w:rsid w:val="00523321"/>
    <w:rsid w:val="0052350C"/>
    <w:rsid w:val="00523672"/>
    <w:rsid w:val="0052367E"/>
    <w:rsid w:val="0052377D"/>
    <w:rsid w:val="00523DA2"/>
    <w:rsid w:val="00523EB0"/>
    <w:rsid w:val="00524B6D"/>
    <w:rsid w:val="00524E2D"/>
    <w:rsid w:val="00524FD1"/>
    <w:rsid w:val="005253FD"/>
    <w:rsid w:val="00525435"/>
    <w:rsid w:val="00525DD2"/>
    <w:rsid w:val="0052620A"/>
    <w:rsid w:val="0052689E"/>
    <w:rsid w:val="00526AD5"/>
    <w:rsid w:val="00526B97"/>
    <w:rsid w:val="005270B6"/>
    <w:rsid w:val="00527340"/>
    <w:rsid w:val="00527639"/>
    <w:rsid w:val="00527B85"/>
    <w:rsid w:val="00527EFA"/>
    <w:rsid w:val="005302C1"/>
    <w:rsid w:val="00530FB6"/>
    <w:rsid w:val="00531586"/>
    <w:rsid w:val="005317D6"/>
    <w:rsid w:val="00531840"/>
    <w:rsid w:val="00531A85"/>
    <w:rsid w:val="005320EE"/>
    <w:rsid w:val="0053224C"/>
    <w:rsid w:val="005332F1"/>
    <w:rsid w:val="005334D8"/>
    <w:rsid w:val="005337A1"/>
    <w:rsid w:val="005338E3"/>
    <w:rsid w:val="00533CA6"/>
    <w:rsid w:val="00533D64"/>
    <w:rsid w:val="00534232"/>
    <w:rsid w:val="005342A0"/>
    <w:rsid w:val="00534916"/>
    <w:rsid w:val="00534BBC"/>
    <w:rsid w:val="00534F6B"/>
    <w:rsid w:val="005356CC"/>
    <w:rsid w:val="00536051"/>
    <w:rsid w:val="00536124"/>
    <w:rsid w:val="005361C7"/>
    <w:rsid w:val="005370FE"/>
    <w:rsid w:val="005373AF"/>
    <w:rsid w:val="005377A1"/>
    <w:rsid w:val="00537C69"/>
    <w:rsid w:val="00537DCD"/>
    <w:rsid w:val="00537DDF"/>
    <w:rsid w:val="00537EC4"/>
    <w:rsid w:val="005402B8"/>
    <w:rsid w:val="00540657"/>
    <w:rsid w:val="0054094A"/>
    <w:rsid w:val="005410B1"/>
    <w:rsid w:val="00541177"/>
    <w:rsid w:val="0054123E"/>
    <w:rsid w:val="005412CE"/>
    <w:rsid w:val="005414FC"/>
    <w:rsid w:val="00541666"/>
    <w:rsid w:val="0054172B"/>
    <w:rsid w:val="005422F8"/>
    <w:rsid w:val="00542A40"/>
    <w:rsid w:val="00543014"/>
    <w:rsid w:val="00543066"/>
    <w:rsid w:val="005438CF"/>
    <w:rsid w:val="00544300"/>
    <w:rsid w:val="005444C5"/>
    <w:rsid w:val="0054460B"/>
    <w:rsid w:val="005446CA"/>
    <w:rsid w:val="00544AD7"/>
    <w:rsid w:val="00544C17"/>
    <w:rsid w:val="00544D37"/>
    <w:rsid w:val="00544F8A"/>
    <w:rsid w:val="00545015"/>
    <w:rsid w:val="00545244"/>
    <w:rsid w:val="00545537"/>
    <w:rsid w:val="00545DEB"/>
    <w:rsid w:val="00545FE6"/>
    <w:rsid w:val="00546121"/>
    <w:rsid w:val="0054696E"/>
    <w:rsid w:val="00546E5C"/>
    <w:rsid w:val="005470F8"/>
    <w:rsid w:val="0054748F"/>
    <w:rsid w:val="00547AC8"/>
    <w:rsid w:val="00547C45"/>
    <w:rsid w:val="00547D35"/>
    <w:rsid w:val="0055098E"/>
    <w:rsid w:val="00550C64"/>
    <w:rsid w:val="0055126B"/>
    <w:rsid w:val="005517E5"/>
    <w:rsid w:val="00551DE6"/>
    <w:rsid w:val="00552890"/>
    <w:rsid w:val="00553038"/>
    <w:rsid w:val="0055337A"/>
    <w:rsid w:val="00553EFA"/>
    <w:rsid w:val="0055407E"/>
    <w:rsid w:val="00554336"/>
    <w:rsid w:val="00555001"/>
    <w:rsid w:val="0055514A"/>
    <w:rsid w:val="00555241"/>
    <w:rsid w:val="00555821"/>
    <w:rsid w:val="00555994"/>
    <w:rsid w:val="00555EA8"/>
    <w:rsid w:val="00555FE7"/>
    <w:rsid w:val="00556A34"/>
    <w:rsid w:val="00556E32"/>
    <w:rsid w:val="00556F89"/>
    <w:rsid w:val="00557678"/>
    <w:rsid w:val="00557950"/>
    <w:rsid w:val="00557A82"/>
    <w:rsid w:val="00557B56"/>
    <w:rsid w:val="0056050B"/>
    <w:rsid w:val="0056061E"/>
    <w:rsid w:val="00560749"/>
    <w:rsid w:val="00560A88"/>
    <w:rsid w:val="00560C85"/>
    <w:rsid w:val="00560FCF"/>
    <w:rsid w:val="00561165"/>
    <w:rsid w:val="00561198"/>
    <w:rsid w:val="0056167C"/>
    <w:rsid w:val="0056175D"/>
    <w:rsid w:val="0056177C"/>
    <w:rsid w:val="00561C9D"/>
    <w:rsid w:val="0056292D"/>
    <w:rsid w:val="00562F33"/>
    <w:rsid w:val="005630AC"/>
    <w:rsid w:val="005630EE"/>
    <w:rsid w:val="00564149"/>
    <w:rsid w:val="00564227"/>
    <w:rsid w:val="005643F2"/>
    <w:rsid w:val="0056460B"/>
    <w:rsid w:val="0056488D"/>
    <w:rsid w:val="005648A9"/>
    <w:rsid w:val="00564BC9"/>
    <w:rsid w:val="005654D8"/>
    <w:rsid w:val="005657CA"/>
    <w:rsid w:val="00565A33"/>
    <w:rsid w:val="00565BD3"/>
    <w:rsid w:val="00565FBA"/>
    <w:rsid w:val="005663D5"/>
    <w:rsid w:val="00566A62"/>
    <w:rsid w:val="00566A89"/>
    <w:rsid w:val="00566F33"/>
    <w:rsid w:val="00567172"/>
    <w:rsid w:val="005671F6"/>
    <w:rsid w:val="005673BA"/>
    <w:rsid w:val="005673E9"/>
    <w:rsid w:val="00567405"/>
    <w:rsid w:val="005674C7"/>
    <w:rsid w:val="00567B57"/>
    <w:rsid w:val="00567D33"/>
    <w:rsid w:val="00567DE9"/>
    <w:rsid w:val="00567FF3"/>
    <w:rsid w:val="005707EB"/>
    <w:rsid w:val="0057088B"/>
    <w:rsid w:val="00570DAD"/>
    <w:rsid w:val="00571923"/>
    <w:rsid w:val="005719A8"/>
    <w:rsid w:val="00571A1B"/>
    <w:rsid w:val="00571A34"/>
    <w:rsid w:val="00571CC3"/>
    <w:rsid w:val="00572458"/>
    <w:rsid w:val="005729E9"/>
    <w:rsid w:val="00572FD9"/>
    <w:rsid w:val="005733EF"/>
    <w:rsid w:val="005739C9"/>
    <w:rsid w:val="00573FCD"/>
    <w:rsid w:val="0057417F"/>
    <w:rsid w:val="005741EC"/>
    <w:rsid w:val="0057422D"/>
    <w:rsid w:val="00574791"/>
    <w:rsid w:val="00574809"/>
    <w:rsid w:val="0057531A"/>
    <w:rsid w:val="00575918"/>
    <w:rsid w:val="00575E95"/>
    <w:rsid w:val="00575FFD"/>
    <w:rsid w:val="00577060"/>
    <w:rsid w:val="005778EB"/>
    <w:rsid w:val="00577D1B"/>
    <w:rsid w:val="00577E4A"/>
    <w:rsid w:val="00577E89"/>
    <w:rsid w:val="00577FEA"/>
    <w:rsid w:val="00580807"/>
    <w:rsid w:val="00580E8E"/>
    <w:rsid w:val="0058107C"/>
    <w:rsid w:val="00581439"/>
    <w:rsid w:val="00581464"/>
    <w:rsid w:val="00581A5F"/>
    <w:rsid w:val="005823D8"/>
    <w:rsid w:val="005826F0"/>
    <w:rsid w:val="005826F1"/>
    <w:rsid w:val="00582B3F"/>
    <w:rsid w:val="0058378A"/>
    <w:rsid w:val="00584040"/>
    <w:rsid w:val="00584053"/>
    <w:rsid w:val="00584207"/>
    <w:rsid w:val="00584813"/>
    <w:rsid w:val="005852D0"/>
    <w:rsid w:val="00585A6A"/>
    <w:rsid w:val="00585C9E"/>
    <w:rsid w:val="00586131"/>
    <w:rsid w:val="00586645"/>
    <w:rsid w:val="005867EA"/>
    <w:rsid w:val="00586C43"/>
    <w:rsid w:val="00586EF7"/>
    <w:rsid w:val="0058701B"/>
    <w:rsid w:val="00587259"/>
    <w:rsid w:val="005878B3"/>
    <w:rsid w:val="0059031B"/>
    <w:rsid w:val="005904D2"/>
    <w:rsid w:val="0059065D"/>
    <w:rsid w:val="005906F0"/>
    <w:rsid w:val="00590798"/>
    <w:rsid w:val="00590A4E"/>
    <w:rsid w:val="00591068"/>
    <w:rsid w:val="005911D9"/>
    <w:rsid w:val="00591275"/>
    <w:rsid w:val="005915D9"/>
    <w:rsid w:val="005921AB"/>
    <w:rsid w:val="005925CB"/>
    <w:rsid w:val="0059277A"/>
    <w:rsid w:val="005928E8"/>
    <w:rsid w:val="00592AB1"/>
    <w:rsid w:val="00592C87"/>
    <w:rsid w:val="005940C9"/>
    <w:rsid w:val="00594249"/>
    <w:rsid w:val="00594392"/>
    <w:rsid w:val="0059454B"/>
    <w:rsid w:val="0059489B"/>
    <w:rsid w:val="00594933"/>
    <w:rsid w:val="00594A05"/>
    <w:rsid w:val="00594E04"/>
    <w:rsid w:val="00594FB4"/>
    <w:rsid w:val="00595085"/>
    <w:rsid w:val="00595A5D"/>
    <w:rsid w:val="00595AA7"/>
    <w:rsid w:val="00595F5A"/>
    <w:rsid w:val="005963CD"/>
    <w:rsid w:val="00596681"/>
    <w:rsid w:val="00596C45"/>
    <w:rsid w:val="00596D26"/>
    <w:rsid w:val="00596D8A"/>
    <w:rsid w:val="00596DC2"/>
    <w:rsid w:val="00596EB4"/>
    <w:rsid w:val="00596F12"/>
    <w:rsid w:val="0059704D"/>
    <w:rsid w:val="00597075"/>
    <w:rsid w:val="00597F11"/>
    <w:rsid w:val="00597F82"/>
    <w:rsid w:val="005A00AF"/>
    <w:rsid w:val="005A0173"/>
    <w:rsid w:val="005A0327"/>
    <w:rsid w:val="005A079F"/>
    <w:rsid w:val="005A162F"/>
    <w:rsid w:val="005A1909"/>
    <w:rsid w:val="005A263A"/>
    <w:rsid w:val="005A2698"/>
    <w:rsid w:val="005A29F2"/>
    <w:rsid w:val="005A2C5D"/>
    <w:rsid w:val="005A2CF9"/>
    <w:rsid w:val="005A2F11"/>
    <w:rsid w:val="005A3109"/>
    <w:rsid w:val="005A3202"/>
    <w:rsid w:val="005A3348"/>
    <w:rsid w:val="005A35C6"/>
    <w:rsid w:val="005A36B1"/>
    <w:rsid w:val="005A3989"/>
    <w:rsid w:val="005A3B6D"/>
    <w:rsid w:val="005A3E66"/>
    <w:rsid w:val="005A3FED"/>
    <w:rsid w:val="005A44C9"/>
    <w:rsid w:val="005A4EE2"/>
    <w:rsid w:val="005A5477"/>
    <w:rsid w:val="005A58B7"/>
    <w:rsid w:val="005A5B84"/>
    <w:rsid w:val="005A6CDD"/>
    <w:rsid w:val="005A7578"/>
    <w:rsid w:val="005B0526"/>
    <w:rsid w:val="005B0829"/>
    <w:rsid w:val="005B09AA"/>
    <w:rsid w:val="005B0AC1"/>
    <w:rsid w:val="005B0C20"/>
    <w:rsid w:val="005B0EC7"/>
    <w:rsid w:val="005B0F77"/>
    <w:rsid w:val="005B12AA"/>
    <w:rsid w:val="005B1BF7"/>
    <w:rsid w:val="005B1C8C"/>
    <w:rsid w:val="005B1CA1"/>
    <w:rsid w:val="005B1ED5"/>
    <w:rsid w:val="005B2284"/>
    <w:rsid w:val="005B28B3"/>
    <w:rsid w:val="005B308A"/>
    <w:rsid w:val="005B340E"/>
    <w:rsid w:val="005B3470"/>
    <w:rsid w:val="005B381C"/>
    <w:rsid w:val="005B3C9D"/>
    <w:rsid w:val="005B426F"/>
    <w:rsid w:val="005B42CF"/>
    <w:rsid w:val="005B452B"/>
    <w:rsid w:val="005B4910"/>
    <w:rsid w:val="005B4EEE"/>
    <w:rsid w:val="005B4F75"/>
    <w:rsid w:val="005B514B"/>
    <w:rsid w:val="005B57A6"/>
    <w:rsid w:val="005B6317"/>
    <w:rsid w:val="005B6F40"/>
    <w:rsid w:val="005C0197"/>
    <w:rsid w:val="005C08EB"/>
    <w:rsid w:val="005C0D19"/>
    <w:rsid w:val="005C0F65"/>
    <w:rsid w:val="005C1715"/>
    <w:rsid w:val="005C1BBA"/>
    <w:rsid w:val="005C1DC2"/>
    <w:rsid w:val="005C1E79"/>
    <w:rsid w:val="005C21C8"/>
    <w:rsid w:val="005C2A1E"/>
    <w:rsid w:val="005C2CE7"/>
    <w:rsid w:val="005C2D63"/>
    <w:rsid w:val="005C2EA3"/>
    <w:rsid w:val="005C33DF"/>
    <w:rsid w:val="005C37B0"/>
    <w:rsid w:val="005C4947"/>
    <w:rsid w:val="005C4E72"/>
    <w:rsid w:val="005C5019"/>
    <w:rsid w:val="005C505B"/>
    <w:rsid w:val="005C5212"/>
    <w:rsid w:val="005C5430"/>
    <w:rsid w:val="005C5746"/>
    <w:rsid w:val="005C5BFA"/>
    <w:rsid w:val="005C6117"/>
    <w:rsid w:val="005C63E1"/>
    <w:rsid w:val="005C663C"/>
    <w:rsid w:val="005C6696"/>
    <w:rsid w:val="005C674C"/>
    <w:rsid w:val="005C6840"/>
    <w:rsid w:val="005C68B9"/>
    <w:rsid w:val="005C69F0"/>
    <w:rsid w:val="005C6CA3"/>
    <w:rsid w:val="005C6DB3"/>
    <w:rsid w:val="005C70EB"/>
    <w:rsid w:val="005C728C"/>
    <w:rsid w:val="005C78F9"/>
    <w:rsid w:val="005C7AE6"/>
    <w:rsid w:val="005C7D4D"/>
    <w:rsid w:val="005C7F36"/>
    <w:rsid w:val="005D0129"/>
    <w:rsid w:val="005D02A7"/>
    <w:rsid w:val="005D0BB1"/>
    <w:rsid w:val="005D0C6B"/>
    <w:rsid w:val="005D13CD"/>
    <w:rsid w:val="005D181C"/>
    <w:rsid w:val="005D1894"/>
    <w:rsid w:val="005D218B"/>
    <w:rsid w:val="005D2791"/>
    <w:rsid w:val="005D2955"/>
    <w:rsid w:val="005D2C85"/>
    <w:rsid w:val="005D2F79"/>
    <w:rsid w:val="005D335A"/>
    <w:rsid w:val="005D3448"/>
    <w:rsid w:val="005D3456"/>
    <w:rsid w:val="005D3D26"/>
    <w:rsid w:val="005D4B1C"/>
    <w:rsid w:val="005D4E73"/>
    <w:rsid w:val="005D51F8"/>
    <w:rsid w:val="005D5493"/>
    <w:rsid w:val="005D549C"/>
    <w:rsid w:val="005D5D29"/>
    <w:rsid w:val="005D5DCF"/>
    <w:rsid w:val="005D5FBF"/>
    <w:rsid w:val="005D64FD"/>
    <w:rsid w:val="005D6DE5"/>
    <w:rsid w:val="005D6F49"/>
    <w:rsid w:val="005D7109"/>
    <w:rsid w:val="005D7976"/>
    <w:rsid w:val="005E0308"/>
    <w:rsid w:val="005E0BA4"/>
    <w:rsid w:val="005E0E93"/>
    <w:rsid w:val="005E12FD"/>
    <w:rsid w:val="005E15B6"/>
    <w:rsid w:val="005E16C1"/>
    <w:rsid w:val="005E2352"/>
    <w:rsid w:val="005E2EB9"/>
    <w:rsid w:val="005E34DC"/>
    <w:rsid w:val="005E38B6"/>
    <w:rsid w:val="005E3947"/>
    <w:rsid w:val="005E48D2"/>
    <w:rsid w:val="005E4BCD"/>
    <w:rsid w:val="005E4E84"/>
    <w:rsid w:val="005E5403"/>
    <w:rsid w:val="005E611B"/>
    <w:rsid w:val="005E6333"/>
    <w:rsid w:val="005E6AB3"/>
    <w:rsid w:val="005E6CA2"/>
    <w:rsid w:val="005E6E14"/>
    <w:rsid w:val="005E6FA6"/>
    <w:rsid w:val="005E7337"/>
    <w:rsid w:val="005E7516"/>
    <w:rsid w:val="005E75CC"/>
    <w:rsid w:val="005E7FFD"/>
    <w:rsid w:val="005F05FB"/>
    <w:rsid w:val="005F0E5B"/>
    <w:rsid w:val="005F0E98"/>
    <w:rsid w:val="005F12C6"/>
    <w:rsid w:val="005F192D"/>
    <w:rsid w:val="005F2180"/>
    <w:rsid w:val="005F22A7"/>
    <w:rsid w:val="005F2B06"/>
    <w:rsid w:val="005F2E51"/>
    <w:rsid w:val="005F2F28"/>
    <w:rsid w:val="005F3052"/>
    <w:rsid w:val="005F310D"/>
    <w:rsid w:val="005F3328"/>
    <w:rsid w:val="005F344B"/>
    <w:rsid w:val="005F382C"/>
    <w:rsid w:val="005F3A77"/>
    <w:rsid w:val="005F41BC"/>
    <w:rsid w:val="005F4431"/>
    <w:rsid w:val="005F4721"/>
    <w:rsid w:val="005F4DCB"/>
    <w:rsid w:val="005F508D"/>
    <w:rsid w:val="005F5199"/>
    <w:rsid w:val="005F51D1"/>
    <w:rsid w:val="005F52A3"/>
    <w:rsid w:val="005F5ACA"/>
    <w:rsid w:val="005F6E57"/>
    <w:rsid w:val="005F777E"/>
    <w:rsid w:val="005F7CF0"/>
    <w:rsid w:val="005F7DAB"/>
    <w:rsid w:val="005F7ECB"/>
    <w:rsid w:val="00600A9B"/>
    <w:rsid w:val="00600F9D"/>
    <w:rsid w:val="006016FB"/>
    <w:rsid w:val="00601B0B"/>
    <w:rsid w:val="00601D07"/>
    <w:rsid w:val="00601D55"/>
    <w:rsid w:val="00601DEF"/>
    <w:rsid w:val="00602A81"/>
    <w:rsid w:val="00602D68"/>
    <w:rsid w:val="006030B9"/>
    <w:rsid w:val="00603867"/>
    <w:rsid w:val="00603AAB"/>
    <w:rsid w:val="00603CBC"/>
    <w:rsid w:val="00603F0A"/>
    <w:rsid w:val="00604666"/>
    <w:rsid w:val="00604AAD"/>
    <w:rsid w:val="00604D58"/>
    <w:rsid w:val="0060507C"/>
    <w:rsid w:val="0060512A"/>
    <w:rsid w:val="00605C01"/>
    <w:rsid w:val="00605FD2"/>
    <w:rsid w:val="00606530"/>
    <w:rsid w:val="00606568"/>
    <w:rsid w:val="006066E8"/>
    <w:rsid w:val="006068E7"/>
    <w:rsid w:val="00607140"/>
    <w:rsid w:val="006074E8"/>
    <w:rsid w:val="006107A6"/>
    <w:rsid w:val="00610E01"/>
    <w:rsid w:val="00610F3C"/>
    <w:rsid w:val="00611C5E"/>
    <w:rsid w:val="00612040"/>
    <w:rsid w:val="0061215E"/>
    <w:rsid w:val="0061290B"/>
    <w:rsid w:val="00612AD1"/>
    <w:rsid w:val="00613057"/>
    <w:rsid w:val="0061305E"/>
    <w:rsid w:val="00613221"/>
    <w:rsid w:val="0061323F"/>
    <w:rsid w:val="006132DA"/>
    <w:rsid w:val="0061354E"/>
    <w:rsid w:val="0061366C"/>
    <w:rsid w:val="00613990"/>
    <w:rsid w:val="00613D77"/>
    <w:rsid w:val="00614084"/>
    <w:rsid w:val="00614954"/>
    <w:rsid w:val="00614B3B"/>
    <w:rsid w:val="006150EA"/>
    <w:rsid w:val="00615157"/>
    <w:rsid w:val="00615248"/>
    <w:rsid w:val="00615843"/>
    <w:rsid w:val="00615CED"/>
    <w:rsid w:val="00616E13"/>
    <w:rsid w:val="0061718F"/>
    <w:rsid w:val="0061750F"/>
    <w:rsid w:val="00617931"/>
    <w:rsid w:val="00620560"/>
    <w:rsid w:val="00620698"/>
    <w:rsid w:val="006207F8"/>
    <w:rsid w:val="00620ABE"/>
    <w:rsid w:val="00620B48"/>
    <w:rsid w:val="0062142F"/>
    <w:rsid w:val="00621F5E"/>
    <w:rsid w:val="00621FC1"/>
    <w:rsid w:val="0062272D"/>
    <w:rsid w:val="006227DC"/>
    <w:rsid w:val="00622B82"/>
    <w:rsid w:val="00622C18"/>
    <w:rsid w:val="00622C64"/>
    <w:rsid w:val="00622CFE"/>
    <w:rsid w:val="00623673"/>
    <w:rsid w:val="006238A8"/>
    <w:rsid w:val="00623DAD"/>
    <w:rsid w:val="00623F43"/>
    <w:rsid w:val="006242A3"/>
    <w:rsid w:val="006242FA"/>
    <w:rsid w:val="00624782"/>
    <w:rsid w:val="00624D5F"/>
    <w:rsid w:val="00624D75"/>
    <w:rsid w:val="00624D81"/>
    <w:rsid w:val="00624E50"/>
    <w:rsid w:val="00624F56"/>
    <w:rsid w:val="0062546A"/>
    <w:rsid w:val="00625588"/>
    <w:rsid w:val="00625867"/>
    <w:rsid w:val="00625888"/>
    <w:rsid w:val="00625C85"/>
    <w:rsid w:val="006261F4"/>
    <w:rsid w:val="006268A7"/>
    <w:rsid w:val="006271DC"/>
    <w:rsid w:val="0062722C"/>
    <w:rsid w:val="006278BA"/>
    <w:rsid w:val="00627A7C"/>
    <w:rsid w:val="00627FE3"/>
    <w:rsid w:val="00630020"/>
    <w:rsid w:val="0063043F"/>
    <w:rsid w:val="00630C05"/>
    <w:rsid w:val="006311E9"/>
    <w:rsid w:val="0063163D"/>
    <w:rsid w:val="00631B7F"/>
    <w:rsid w:val="00631EBF"/>
    <w:rsid w:val="00632489"/>
    <w:rsid w:val="006327B3"/>
    <w:rsid w:val="00632AF1"/>
    <w:rsid w:val="00632BE1"/>
    <w:rsid w:val="00632F24"/>
    <w:rsid w:val="006331D9"/>
    <w:rsid w:val="00633A36"/>
    <w:rsid w:val="0063430E"/>
    <w:rsid w:val="006347B7"/>
    <w:rsid w:val="00635095"/>
    <w:rsid w:val="006359D5"/>
    <w:rsid w:val="00635A2E"/>
    <w:rsid w:val="00635CF3"/>
    <w:rsid w:val="0063655A"/>
    <w:rsid w:val="006367D7"/>
    <w:rsid w:val="00636956"/>
    <w:rsid w:val="00636EFA"/>
    <w:rsid w:val="006372D3"/>
    <w:rsid w:val="00637537"/>
    <w:rsid w:val="0063773F"/>
    <w:rsid w:val="00637E6D"/>
    <w:rsid w:val="00640029"/>
    <w:rsid w:val="00640877"/>
    <w:rsid w:val="00640937"/>
    <w:rsid w:val="006413DF"/>
    <w:rsid w:val="00641557"/>
    <w:rsid w:val="006417F8"/>
    <w:rsid w:val="00641AD6"/>
    <w:rsid w:val="00641AE7"/>
    <w:rsid w:val="00641B32"/>
    <w:rsid w:val="00641CBD"/>
    <w:rsid w:val="00643590"/>
    <w:rsid w:val="006435C2"/>
    <w:rsid w:val="00643D4B"/>
    <w:rsid w:val="00643D68"/>
    <w:rsid w:val="00644010"/>
    <w:rsid w:val="00644463"/>
    <w:rsid w:val="006454AA"/>
    <w:rsid w:val="006459C3"/>
    <w:rsid w:val="00645CE4"/>
    <w:rsid w:val="00645D6F"/>
    <w:rsid w:val="0064600F"/>
    <w:rsid w:val="00646531"/>
    <w:rsid w:val="0064718A"/>
    <w:rsid w:val="006502CD"/>
    <w:rsid w:val="006509DF"/>
    <w:rsid w:val="00650D3E"/>
    <w:rsid w:val="006510DA"/>
    <w:rsid w:val="00651684"/>
    <w:rsid w:val="0065189E"/>
    <w:rsid w:val="00651B12"/>
    <w:rsid w:val="006525BD"/>
    <w:rsid w:val="00652837"/>
    <w:rsid w:val="00652DBC"/>
    <w:rsid w:val="00652F5C"/>
    <w:rsid w:val="00653301"/>
    <w:rsid w:val="00654180"/>
    <w:rsid w:val="006546F9"/>
    <w:rsid w:val="00654E84"/>
    <w:rsid w:val="00654F14"/>
    <w:rsid w:val="0065579F"/>
    <w:rsid w:val="0065582B"/>
    <w:rsid w:val="00655883"/>
    <w:rsid w:val="00655D5D"/>
    <w:rsid w:val="006564CB"/>
    <w:rsid w:val="00656BBF"/>
    <w:rsid w:val="00656EF7"/>
    <w:rsid w:val="0065796D"/>
    <w:rsid w:val="00657F73"/>
    <w:rsid w:val="00660406"/>
    <w:rsid w:val="00660867"/>
    <w:rsid w:val="00660D91"/>
    <w:rsid w:val="00660DA1"/>
    <w:rsid w:val="00660E5C"/>
    <w:rsid w:val="006614E0"/>
    <w:rsid w:val="006616CF"/>
    <w:rsid w:val="0066192A"/>
    <w:rsid w:val="006625C9"/>
    <w:rsid w:val="0066288B"/>
    <w:rsid w:val="00662A00"/>
    <w:rsid w:val="00662BE2"/>
    <w:rsid w:val="00662C6E"/>
    <w:rsid w:val="00662DCE"/>
    <w:rsid w:val="006633BF"/>
    <w:rsid w:val="006633FA"/>
    <w:rsid w:val="00663E62"/>
    <w:rsid w:val="006640CB"/>
    <w:rsid w:val="0066440F"/>
    <w:rsid w:val="006646D5"/>
    <w:rsid w:val="00664828"/>
    <w:rsid w:val="00664B5C"/>
    <w:rsid w:val="00664B92"/>
    <w:rsid w:val="00664D75"/>
    <w:rsid w:val="0066602C"/>
    <w:rsid w:val="00666C1B"/>
    <w:rsid w:val="00666C89"/>
    <w:rsid w:val="0066725F"/>
    <w:rsid w:val="006700D7"/>
    <w:rsid w:val="006701D7"/>
    <w:rsid w:val="0067090E"/>
    <w:rsid w:val="00670B50"/>
    <w:rsid w:val="00670CB3"/>
    <w:rsid w:val="00670EE7"/>
    <w:rsid w:val="006710B7"/>
    <w:rsid w:val="0067135E"/>
    <w:rsid w:val="006713B8"/>
    <w:rsid w:val="00671781"/>
    <w:rsid w:val="00671B38"/>
    <w:rsid w:val="00672025"/>
    <w:rsid w:val="006720E7"/>
    <w:rsid w:val="00672192"/>
    <w:rsid w:val="00672467"/>
    <w:rsid w:val="0067248D"/>
    <w:rsid w:val="006725AF"/>
    <w:rsid w:val="00672829"/>
    <w:rsid w:val="00673372"/>
    <w:rsid w:val="006739F7"/>
    <w:rsid w:val="00673DDF"/>
    <w:rsid w:val="00674087"/>
    <w:rsid w:val="006743C0"/>
    <w:rsid w:val="00674456"/>
    <w:rsid w:val="00674573"/>
    <w:rsid w:val="00674860"/>
    <w:rsid w:val="00675442"/>
    <w:rsid w:val="00675AB6"/>
    <w:rsid w:val="006764CC"/>
    <w:rsid w:val="006766DB"/>
    <w:rsid w:val="00676952"/>
    <w:rsid w:val="006774CA"/>
    <w:rsid w:val="0067760E"/>
    <w:rsid w:val="00677A68"/>
    <w:rsid w:val="00677E54"/>
    <w:rsid w:val="00680199"/>
    <w:rsid w:val="006805D9"/>
    <w:rsid w:val="0068072A"/>
    <w:rsid w:val="00680789"/>
    <w:rsid w:val="0068162A"/>
    <w:rsid w:val="006819C2"/>
    <w:rsid w:val="00681A23"/>
    <w:rsid w:val="00681ADF"/>
    <w:rsid w:val="00681B0C"/>
    <w:rsid w:val="00682402"/>
    <w:rsid w:val="00682426"/>
    <w:rsid w:val="00682ABA"/>
    <w:rsid w:val="00682CC1"/>
    <w:rsid w:val="00683042"/>
    <w:rsid w:val="00683A75"/>
    <w:rsid w:val="00684514"/>
    <w:rsid w:val="00684B01"/>
    <w:rsid w:val="00684BE4"/>
    <w:rsid w:val="00684FF1"/>
    <w:rsid w:val="006851AB"/>
    <w:rsid w:val="006853CC"/>
    <w:rsid w:val="0068590C"/>
    <w:rsid w:val="00685923"/>
    <w:rsid w:val="00685D70"/>
    <w:rsid w:val="00686404"/>
    <w:rsid w:val="0068654A"/>
    <w:rsid w:val="00686A02"/>
    <w:rsid w:val="00686ECE"/>
    <w:rsid w:val="00686FBD"/>
    <w:rsid w:val="00687AA0"/>
    <w:rsid w:val="00687FB1"/>
    <w:rsid w:val="00690768"/>
    <w:rsid w:val="00690C6C"/>
    <w:rsid w:val="00690D82"/>
    <w:rsid w:val="00690EB9"/>
    <w:rsid w:val="006912FD"/>
    <w:rsid w:val="00691434"/>
    <w:rsid w:val="00691B7C"/>
    <w:rsid w:val="00691FBD"/>
    <w:rsid w:val="006929D3"/>
    <w:rsid w:val="006933BD"/>
    <w:rsid w:val="00694E10"/>
    <w:rsid w:val="0069523E"/>
    <w:rsid w:val="006954D6"/>
    <w:rsid w:val="00695A17"/>
    <w:rsid w:val="00695FF1"/>
    <w:rsid w:val="0069666F"/>
    <w:rsid w:val="006966B1"/>
    <w:rsid w:val="00696B18"/>
    <w:rsid w:val="00696F6B"/>
    <w:rsid w:val="0069747E"/>
    <w:rsid w:val="00697B45"/>
    <w:rsid w:val="006A0211"/>
    <w:rsid w:val="006A06BE"/>
    <w:rsid w:val="006A0945"/>
    <w:rsid w:val="006A0B55"/>
    <w:rsid w:val="006A0D26"/>
    <w:rsid w:val="006A0DF8"/>
    <w:rsid w:val="006A10F0"/>
    <w:rsid w:val="006A23C9"/>
    <w:rsid w:val="006A2530"/>
    <w:rsid w:val="006A3323"/>
    <w:rsid w:val="006A499E"/>
    <w:rsid w:val="006A4AD6"/>
    <w:rsid w:val="006A5048"/>
    <w:rsid w:val="006A51FA"/>
    <w:rsid w:val="006A555D"/>
    <w:rsid w:val="006A5AC9"/>
    <w:rsid w:val="006A628D"/>
    <w:rsid w:val="006A62F5"/>
    <w:rsid w:val="006A64AB"/>
    <w:rsid w:val="006A69DA"/>
    <w:rsid w:val="006A6A47"/>
    <w:rsid w:val="006A6E72"/>
    <w:rsid w:val="006A7482"/>
    <w:rsid w:val="006A7857"/>
    <w:rsid w:val="006A79E2"/>
    <w:rsid w:val="006B0D55"/>
    <w:rsid w:val="006B0D99"/>
    <w:rsid w:val="006B0FF8"/>
    <w:rsid w:val="006B1319"/>
    <w:rsid w:val="006B15BD"/>
    <w:rsid w:val="006B1856"/>
    <w:rsid w:val="006B21D2"/>
    <w:rsid w:val="006B2296"/>
    <w:rsid w:val="006B2844"/>
    <w:rsid w:val="006B2B60"/>
    <w:rsid w:val="006B2EDC"/>
    <w:rsid w:val="006B30EE"/>
    <w:rsid w:val="006B312E"/>
    <w:rsid w:val="006B33A4"/>
    <w:rsid w:val="006B3642"/>
    <w:rsid w:val="006B36C8"/>
    <w:rsid w:val="006B3A56"/>
    <w:rsid w:val="006B3DA0"/>
    <w:rsid w:val="006B3E61"/>
    <w:rsid w:val="006B418E"/>
    <w:rsid w:val="006B46C8"/>
    <w:rsid w:val="006B4805"/>
    <w:rsid w:val="006B4D87"/>
    <w:rsid w:val="006B4DF5"/>
    <w:rsid w:val="006B54C1"/>
    <w:rsid w:val="006B559D"/>
    <w:rsid w:val="006B5646"/>
    <w:rsid w:val="006B6393"/>
    <w:rsid w:val="006B68C7"/>
    <w:rsid w:val="006B68FD"/>
    <w:rsid w:val="006B696E"/>
    <w:rsid w:val="006B6DF9"/>
    <w:rsid w:val="006B70E4"/>
    <w:rsid w:val="006B73DC"/>
    <w:rsid w:val="006B7BB9"/>
    <w:rsid w:val="006B7BE0"/>
    <w:rsid w:val="006C0318"/>
    <w:rsid w:val="006C127A"/>
    <w:rsid w:val="006C1710"/>
    <w:rsid w:val="006C1D00"/>
    <w:rsid w:val="006C21E8"/>
    <w:rsid w:val="006C220A"/>
    <w:rsid w:val="006C2427"/>
    <w:rsid w:val="006C2466"/>
    <w:rsid w:val="006C251C"/>
    <w:rsid w:val="006C26EE"/>
    <w:rsid w:val="006C27CF"/>
    <w:rsid w:val="006C2863"/>
    <w:rsid w:val="006C29C4"/>
    <w:rsid w:val="006C2B02"/>
    <w:rsid w:val="006C2BBA"/>
    <w:rsid w:val="006C2FF8"/>
    <w:rsid w:val="006C3967"/>
    <w:rsid w:val="006C4639"/>
    <w:rsid w:val="006C56B4"/>
    <w:rsid w:val="006C56DF"/>
    <w:rsid w:val="006D0057"/>
    <w:rsid w:val="006D06DE"/>
    <w:rsid w:val="006D10A9"/>
    <w:rsid w:val="006D1E06"/>
    <w:rsid w:val="006D2D27"/>
    <w:rsid w:val="006D2E69"/>
    <w:rsid w:val="006D2E71"/>
    <w:rsid w:val="006D2E83"/>
    <w:rsid w:val="006D3A34"/>
    <w:rsid w:val="006D3AF1"/>
    <w:rsid w:val="006D3CFF"/>
    <w:rsid w:val="006D4D93"/>
    <w:rsid w:val="006D5218"/>
    <w:rsid w:val="006D5297"/>
    <w:rsid w:val="006D59F2"/>
    <w:rsid w:val="006D5AFF"/>
    <w:rsid w:val="006D5C52"/>
    <w:rsid w:val="006D5DC3"/>
    <w:rsid w:val="006D5EF9"/>
    <w:rsid w:val="006D6278"/>
    <w:rsid w:val="006D64BB"/>
    <w:rsid w:val="006D64D0"/>
    <w:rsid w:val="006D6BFE"/>
    <w:rsid w:val="006D712B"/>
    <w:rsid w:val="006D7B2A"/>
    <w:rsid w:val="006E00DB"/>
    <w:rsid w:val="006E02E9"/>
    <w:rsid w:val="006E0911"/>
    <w:rsid w:val="006E0918"/>
    <w:rsid w:val="006E0A6D"/>
    <w:rsid w:val="006E0F10"/>
    <w:rsid w:val="006E171E"/>
    <w:rsid w:val="006E1E47"/>
    <w:rsid w:val="006E1F83"/>
    <w:rsid w:val="006E2796"/>
    <w:rsid w:val="006E2B59"/>
    <w:rsid w:val="006E2CA6"/>
    <w:rsid w:val="006E305C"/>
    <w:rsid w:val="006E4004"/>
    <w:rsid w:val="006E4272"/>
    <w:rsid w:val="006E4AA2"/>
    <w:rsid w:val="006E4F94"/>
    <w:rsid w:val="006E50C8"/>
    <w:rsid w:val="006E5EE1"/>
    <w:rsid w:val="006E6027"/>
    <w:rsid w:val="006E6074"/>
    <w:rsid w:val="006E6A13"/>
    <w:rsid w:val="006E6A1C"/>
    <w:rsid w:val="006E6BF4"/>
    <w:rsid w:val="006E70B5"/>
    <w:rsid w:val="006E7946"/>
    <w:rsid w:val="006E7C96"/>
    <w:rsid w:val="006E7CAF"/>
    <w:rsid w:val="006E7D9D"/>
    <w:rsid w:val="006F079D"/>
    <w:rsid w:val="006F13AE"/>
    <w:rsid w:val="006F14BD"/>
    <w:rsid w:val="006F14EB"/>
    <w:rsid w:val="006F1582"/>
    <w:rsid w:val="006F1B9A"/>
    <w:rsid w:val="006F25AA"/>
    <w:rsid w:val="006F2607"/>
    <w:rsid w:val="006F26BC"/>
    <w:rsid w:val="006F2BC5"/>
    <w:rsid w:val="006F2D8E"/>
    <w:rsid w:val="006F2F57"/>
    <w:rsid w:val="006F4393"/>
    <w:rsid w:val="006F43A9"/>
    <w:rsid w:val="006F4868"/>
    <w:rsid w:val="006F49BB"/>
    <w:rsid w:val="006F4CDE"/>
    <w:rsid w:val="006F4CF7"/>
    <w:rsid w:val="006F4D0F"/>
    <w:rsid w:val="006F4D1B"/>
    <w:rsid w:val="006F4D8B"/>
    <w:rsid w:val="006F4ECF"/>
    <w:rsid w:val="006F531B"/>
    <w:rsid w:val="006F5795"/>
    <w:rsid w:val="006F6030"/>
    <w:rsid w:val="006F6273"/>
    <w:rsid w:val="006F7A58"/>
    <w:rsid w:val="006F7BD3"/>
    <w:rsid w:val="00700528"/>
    <w:rsid w:val="007010C9"/>
    <w:rsid w:val="007013B7"/>
    <w:rsid w:val="007016BD"/>
    <w:rsid w:val="00701B2B"/>
    <w:rsid w:val="007022C9"/>
    <w:rsid w:val="007024B4"/>
    <w:rsid w:val="007025B9"/>
    <w:rsid w:val="0070304A"/>
    <w:rsid w:val="007038F4"/>
    <w:rsid w:val="00703C7A"/>
    <w:rsid w:val="00703D26"/>
    <w:rsid w:val="00704233"/>
    <w:rsid w:val="00704272"/>
    <w:rsid w:val="007045A0"/>
    <w:rsid w:val="00704799"/>
    <w:rsid w:val="00704A20"/>
    <w:rsid w:val="00704E1D"/>
    <w:rsid w:val="00704FC1"/>
    <w:rsid w:val="007057A4"/>
    <w:rsid w:val="00705E63"/>
    <w:rsid w:val="00705F93"/>
    <w:rsid w:val="007060FD"/>
    <w:rsid w:val="00706466"/>
    <w:rsid w:val="00706722"/>
    <w:rsid w:val="00706D48"/>
    <w:rsid w:val="00706DDB"/>
    <w:rsid w:val="007077FB"/>
    <w:rsid w:val="007078A6"/>
    <w:rsid w:val="00707916"/>
    <w:rsid w:val="0070792F"/>
    <w:rsid w:val="007079C0"/>
    <w:rsid w:val="00707FE2"/>
    <w:rsid w:val="00710493"/>
    <w:rsid w:val="00710FA6"/>
    <w:rsid w:val="007112D4"/>
    <w:rsid w:val="007113F8"/>
    <w:rsid w:val="0071143D"/>
    <w:rsid w:val="00711947"/>
    <w:rsid w:val="0071213C"/>
    <w:rsid w:val="00712768"/>
    <w:rsid w:val="00712D1A"/>
    <w:rsid w:val="007136A8"/>
    <w:rsid w:val="00713814"/>
    <w:rsid w:val="00713D15"/>
    <w:rsid w:val="00714470"/>
    <w:rsid w:val="007144E9"/>
    <w:rsid w:val="00714669"/>
    <w:rsid w:val="007146DB"/>
    <w:rsid w:val="00715195"/>
    <w:rsid w:val="00715A09"/>
    <w:rsid w:val="00715A36"/>
    <w:rsid w:val="00715A9A"/>
    <w:rsid w:val="00715CF6"/>
    <w:rsid w:val="00715F42"/>
    <w:rsid w:val="00715F60"/>
    <w:rsid w:val="00716103"/>
    <w:rsid w:val="00716112"/>
    <w:rsid w:val="00716D88"/>
    <w:rsid w:val="00716EF4"/>
    <w:rsid w:val="00717106"/>
    <w:rsid w:val="00717391"/>
    <w:rsid w:val="0071789B"/>
    <w:rsid w:val="00717C19"/>
    <w:rsid w:val="00717EE6"/>
    <w:rsid w:val="0072028D"/>
    <w:rsid w:val="00721139"/>
    <w:rsid w:val="007214FD"/>
    <w:rsid w:val="007215AD"/>
    <w:rsid w:val="00721682"/>
    <w:rsid w:val="00721CEF"/>
    <w:rsid w:val="007223C7"/>
    <w:rsid w:val="007224E2"/>
    <w:rsid w:val="00722625"/>
    <w:rsid w:val="0072289D"/>
    <w:rsid w:val="00722FA4"/>
    <w:rsid w:val="00723092"/>
    <w:rsid w:val="007235FA"/>
    <w:rsid w:val="00723667"/>
    <w:rsid w:val="00723761"/>
    <w:rsid w:val="00723E30"/>
    <w:rsid w:val="00724106"/>
    <w:rsid w:val="00724151"/>
    <w:rsid w:val="00724EB5"/>
    <w:rsid w:val="00725873"/>
    <w:rsid w:val="007258B2"/>
    <w:rsid w:val="00725907"/>
    <w:rsid w:val="00726430"/>
    <w:rsid w:val="00726634"/>
    <w:rsid w:val="00726CE5"/>
    <w:rsid w:val="00726D70"/>
    <w:rsid w:val="00726E5C"/>
    <w:rsid w:val="00727CFC"/>
    <w:rsid w:val="007305D4"/>
    <w:rsid w:val="00730C24"/>
    <w:rsid w:val="00730F5B"/>
    <w:rsid w:val="00731EE1"/>
    <w:rsid w:val="007321E3"/>
    <w:rsid w:val="0073228F"/>
    <w:rsid w:val="00732929"/>
    <w:rsid w:val="00733056"/>
    <w:rsid w:val="007333D6"/>
    <w:rsid w:val="007333FF"/>
    <w:rsid w:val="00733998"/>
    <w:rsid w:val="00733D2D"/>
    <w:rsid w:val="00733EC4"/>
    <w:rsid w:val="00734C84"/>
    <w:rsid w:val="00734F76"/>
    <w:rsid w:val="00735267"/>
    <w:rsid w:val="0073557B"/>
    <w:rsid w:val="007355F5"/>
    <w:rsid w:val="00735869"/>
    <w:rsid w:val="00735DDA"/>
    <w:rsid w:val="00736237"/>
    <w:rsid w:val="00736FC0"/>
    <w:rsid w:val="00737182"/>
    <w:rsid w:val="00737203"/>
    <w:rsid w:val="007373BE"/>
    <w:rsid w:val="00737630"/>
    <w:rsid w:val="00737A69"/>
    <w:rsid w:val="00740867"/>
    <w:rsid w:val="00740A61"/>
    <w:rsid w:val="0074150F"/>
    <w:rsid w:val="00741532"/>
    <w:rsid w:val="0074154F"/>
    <w:rsid w:val="00742218"/>
    <w:rsid w:val="00742928"/>
    <w:rsid w:val="00742AE6"/>
    <w:rsid w:val="00742CF5"/>
    <w:rsid w:val="00742D72"/>
    <w:rsid w:val="007434CC"/>
    <w:rsid w:val="00743A70"/>
    <w:rsid w:val="00743A8D"/>
    <w:rsid w:val="00743F1B"/>
    <w:rsid w:val="00743FCA"/>
    <w:rsid w:val="00744077"/>
    <w:rsid w:val="0074424B"/>
    <w:rsid w:val="00744307"/>
    <w:rsid w:val="0074481D"/>
    <w:rsid w:val="00744A7B"/>
    <w:rsid w:val="00744A9F"/>
    <w:rsid w:val="00744BD0"/>
    <w:rsid w:val="00744CA4"/>
    <w:rsid w:val="0074530C"/>
    <w:rsid w:val="00745506"/>
    <w:rsid w:val="0074648D"/>
    <w:rsid w:val="00746FA4"/>
    <w:rsid w:val="00747230"/>
    <w:rsid w:val="0074732A"/>
    <w:rsid w:val="00747D0C"/>
    <w:rsid w:val="007509A8"/>
    <w:rsid w:val="00750FDC"/>
    <w:rsid w:val="007515BA"/>
    <w:rsid w:val="0075274C"/>
    <w:rsid w:val="00752940"/>
    <w:rsid w:val="00752B8C"/>
    <w:rsid w:val="007530B5"/>
    <w:rsid w:val="007539A6"/>
    <w:rsid w:val="00753E8F"/>
    <w:rsid w:val="00754198"/>
    <w:rsid w:val="007542BA"/>
    <w:rsid w:val="007542D4"/>
    <w:rsid w:val="007547FA"/>
    <w:rsid w:val="0075487C"/>
    <w:rsid w:val="007556C4"/>
    <w:rsid w:val="00755D20"/>
    <w:rsid w:val="00756000"/>
    <w:rsid w:val="00756249"/>
    <w:rsid w:val="007563A3"/>
    <w:rsid w:val="007563AF"/>
    <w:rsid w:val="00756435"/>
    <w:rsid w:val="00756B98"/>
    <w:rsid w:val="00757ADD"/>
    <w:rsid w:val="00757C2B"/>
    <w:rsid w:val="007608C4"/>
    <w:rsid w:val="00760D87"/>
    <w:rsid w:val="00761A68"/>
    <w:rsid w:val="00761ADC"/>
    <w:rsid w:val="00761CB9"/>
    <w:rsid w:val="00762506"/>
    <w:rsid w:val="007627E6"/>
    <w:rsid w:val="00762B0F"/>
    <w:rsid w:val="00763316"/>
    <w:rsid w:val="0076340A"/>
    <w:rsid w:val="007634CF"/>
    <w:rsid w:val="00763907"/>
    <w:rsid w:val="00763E66"/>
    <w:rsid w:val="0076459A"/>
    <w:rsid w:val="00764B44"/>
    <w:rsid w:val="00765044"/>
    <w:rsid w:val="007651AD"/>
    <w:rsid w:val="00765462"/>
    <w:rsid w:val="0076605B"/>
    <w:rsid w:val="00766255"/>
    <w:rsid w:val="007667D1"/>
    <w:rsid w:val="00766C12"/>
    <w:rsid w:val="00766EFF"/>
    <w:rsid w:val="007673F5"/>
    <w:rsid w:val="0076788C"/>
    <w:rsid w:val="007703CE"/>
    <w:rsid w:val="007717E1"/>
    <w:rsid w:val="007719B2"/>
    <w:rsid w:val="00772028"/>
    <w:rsid w:val="00772D08"/>
    <w:rsid w:val="00772D2B"/>
    <w:rsid w:val="00772DF6"/>
    <w:rsid w:val="00772FFA"/>
    <w:rsid w:val="00773568"/>
    <w:rsid w:val="0077377C"/>
    <w:rsid w:val="0077389F"/>
    <w:rsid w:val="00773D67"/>
    <w:rsid w:val="00773FA8"/>
    <w:rsid w:val="00774543"/>
    <w:rsid w:val="0077466A"/>
    <w:rsid w:val="007749BF"/>
    <w:rsid w:val="00774EDD"/>
    <w:rsid w:val="007755CC"/>
    <w:rsid w:val="007755D4"/>
    <w:rsid w:val="00775D95"/>
    <w:rsid w:val="00776037"/>
    <w:rsid w:val="007763F6"/>
    <w:rsid w:val="007767E9"/>
    <w:rsid w:val="0077708A"/>
    <w:rsid w:val="00777235"/>
    <w:rsid w:val="007805C0"/>
    <w:rsid w:val="00780D76"/>
    <w:rsid w:val="00780E86"/>
    <w:rsid w:val="00780FBF"/>
    <w:rsid w:val="00781090"/>
    <w:rsid w:val="007815DE"/>
    <w:rsid w:val="00781664"/>
    <w:rsid w:val="007816F3"/>
    <w:rsid w:val="007821B2"/>
    <w:rsid w:val="00782213"/>
    <w:rsid w:val="00782254"/>
    <w:rsid w:val="007824C5"/>
    <w:rsid w:val="0078293D"/>
    <w:rsid w:val="0078296C"/>
    <w:rsid w:val="00782C98"/>
    <w:rsid w:val="00783C68"/>
    <w:rsid w:val="00784248"/>
    <w:rsid w:val="0078437F"/>
    <w:rsid w:val="007846D3"/>
    <w:rsid w:val="00784F76"/>
    <w:rsid w:val="00785199"/>
    <w:rsid w:val="007851F2"/>
    <w:rsid w:val="00785AA3"/>
    <w:rsid w:val="00785F2E"/>
    <w:rsid w:val="00785F8D"/>
    <w:rsid w:val="00787061"/>
    <w:rsid w:val="0078729E"/>
    <w:rsid w:val="00787585"/>
    <w:rsid w:val="00787A33"/>
    <w:rsid w:val="00787DD2"/>
    <w:rsid w:val="00790141"/>
    <w:rsid w:val="00790316"/>
    <w:rsid w:val="007903FA"/>
    <w:rsid w:val="007904C8"/>
    <w:rsid w:val="00790C17"/>
    <w:rsid w:val="00790F87"/>
    <w:rsid w:val="00791225"/>
    <w:rsid w:val="00791429"/>
    <w:rsid w:val="007915F0"/>
    <w:rsid w:val="00791936"/>
    <w:rsid w:val="00791EA6"/>
    <w:rsid w:val="00791ED5"/>
    <w:rsid w:val="007921F6"/>
    <w:rsid w:val="007931EB"/>
    <w:rsid w:val="0079326F"/>
    <w:rsid w:val="0079330B"/>
    <w:rsid w:val="007936E9"/>
    <w:rsid w:val="00793758"/>
    <w:rsid w:val="00793790"/>
    <w:rsid w:val="0079386D"/>
    <w:rsid w:val="00793A92"/>
    <w:rsid w:val="00793D2E"/>
    <w:rsid w:val="007940CA"/>
    <w:rsid w:val="00794306"/>
    <w:rsid w:val="0079439B"/>
    <w:rsid w:val="007944FF"/>
    <w:rsid w:val="00794C3A"/>
    <w:rsid w:val="00794E72"/>
    <w:rsid w:val="00795505"/>
    <w:rsid w:val="007957A3"/>
    <w:rsid w:val="00795AE0"/>
    <w:rsid w:val="00795B83"/>
    <w:rsid w:val="00796818"/>
    <w:rsid w:val="0079797C"/>
    <w:rsid w:val="00797EE1"/>
    <w:rsid w:val="007A0081"/>
    <w:rsid w:val="007A0622"/>
    <w:rsid w:val="007A0F06"/>
    <w:rsid w:val="007A1BA6"/>
    <w:rsid w:val="007A20C1"/>
    <w:rsid w:val="007A25C9"/>
    <w:rsid w:val="007A26EA"/>
    <w:rsid w:val="007A26FE"/>
    <w:rsid w:val="007A2C8C"/>
    <w:rsid w:val="007A2D89"/>
    <w:rsid w:val="007A2EAC"/>
    <w:rsid w:val="007A30CE"/>
    <w:rsid w:val="007A3355"/>
    <w:rsid w:val="007A3356"/>
    <w:rsid w:val="007A33A8"/>
    <w:rsid w:val="007A3B15"/>
    <w:rsid w:val="007A4248"/>
    <w:rsid w:val="007A4346"/>
    <w:rsid w:val="007A462B"/>
    <w:rsid w:val="007A4814"/>
    <w:rsid w:val="007A4C3B"/>
    <w:rsid w:val="007A4D77"/>
    <w:rsid w:val="007A5A3A"/>
    <w:rsid w:val="007A6106"/>
    <w:rsid w:val="007A624D"/>
    <w:rsid w:val="007A63E2"/>
    <w:rsid w:val="007A681C"/>
    <w:rsid w:val="007A6957"/>
    <w:rsid w:val="007A712A"/>
    <w:rsid w:val="007A7368"/>
    <w:rsid w:val="007A7A5C"/>
    <w:rsid w:val="007A7A83"/>
    <w:rsid w:val="007A7B72"/>
    <w:rsid w:val="007A7DA6"/>
    <w:rsid w:val="007A7F9C"/>
    <w:rsid w:val="007B001F"/>
    <w:rsid w:val="007B0766"/>
    <w:rsid w:val="007B099C"/>
    <w:rsid w:val="007B0B4D"/>
    <w:rsid w:val="007B0C78"/>
    <w:rsid w:val="007B0CF6"/>
    <w:rsid w:val="007B0FDD"/>
    <w:rsid w:val="007B198F"/>
    <w:rsid w:val="007B1EFE"/>
    <w:rsid w:val="007B315F"/>
    <w:rsid w:val="007B31BA"/>
    <w:rsid w:val="007B34EA"/>
    <w:rsid w:val="007B38E5"/>
    <w:rsid w:val="007B39B5"/>
    <w:rsid w:val="007B3CAA"/>
    <w:rsid w:val="007B44D8"/>
    <w:rsid w:val="007B49F1"/>
    <w:rsid w:val="007B4A56"/>
    <w:rsid w:val="007B4A74"/>
    <w:rsid w:val="007B5505"/>
    <w:rsid w:val="007B5788"/>
    <w:rsid w:val="007B586D"/>
    <w:rsid w:val="007B5917"/>
    <w:rsid w:val="007B5C39"/>
    <w:rsid w:val="007B5E09"/>
    <w:rsid w:val="007B5F50"/>
    <w:rsid w:val="007B7371"/>
    <w:rsid w:val="007B744B"/>
    <w:rsid w:val="007B7CA4"/>
    <w:rsid w:val="007B7DDF"/>
    <w:rsid w:val="007C01F0"/>
    <w:rsid w:val="007C1373"/>
    <w:rsid w:val="007C17C7"/>
    <w:rsid w:val="007C17DA"/>
    <w:rsid w:val="007C216F"/>
    <w:rsid w:val="007C2377"/>
    <w:rsid w:val="007C257E"/>
    <w:rsid w:val="007C277F"/>
    <w:rsid w:val="007C2E76"/>
    <w:rsid w:val="007C30F6"/>
    <w:rsid w:val="007C33A7"/>
    <w:rsid w:val="007C375D"/>
    <w:rsid w:val="007C3C1B"/>
    <w:rsid w:val="007C3D02"/>
    <w:rsid w:val="007C40B2"/>
    <w:rsid w:val="007C453F"/>
    <w:rsid w:val="007C4B55"/>
    <w:rsid w:val="007C5648"/>
    <w:rsid w:val="007C5AA6"/>
    <w:rsid w:val="007C5DFA"/>
    <w:rsid w:val="007C69BC"/>
    <w:rsid w:val="007C6CAC"/>
    <w:rsid w:val="007C73FC"/>
    <w:rsid w:val="007C7550"/>
    <w:rsid w:val="007C766F"/>
    <w:rsid w:val="007C7AE9"/>
    <w:rsid w:val="007C7F9E"/>
    <w:rsid w:val="007D0581"/>
    <w:rsid w:val="007D0B70"/>
    <w:rsid w:val="007D1215"/>
    <w:rsid w:val="007D1E37"/>
    <w:rsid w:val="007D1FCB"/>
    <w:rsid w:val="007D20C9"/>
    <w:rsid w:val="007D25F8"/>
    <w:rsid w:val="007D2C7B"/>
    <w:rsid w:val="007D2EF8"/>
    <w:rsid w:val="007D3699"/>
    <w:rsid w:val="007D3A81"/>
    <w:rsid w:val="007D410A"/>
    <w:rsid w:val="007D411A"/>
    <w:rsid w:val="007D4364"/>
    <w:rsid w:val="007D46B9"/>
    <w:rsid w:val="007D49C4"/>
    <w:rsid w:val="007D4B42"/>
    <w:rsid w:val="007D4BB8"/>
    <w:rsid w:val="007D4BF4"/>
    <w:rsid w:val="007D4C73"/>
    <w:rsid w:val="007D4F52"/>
    <w:rsid w:val="007D5846"/>
    <w:rsid w:val="007D591A"/>
    <w:rsid w:val="007D598C"/>
    <w:rsid w:val="007D62A3"/>
    <w:rsid w:val="007D69D0"/>
    <w:rsid w:val="007D6A1C"/>
    <w:rsid w:val="007D738E"/>
    <w:rsid w:val="007D785C"/>
    <w:rsid w:val="007D7EC6"/>
    <w:rsid w:val="007D7F99"/>
    <w:rsid w:val="007E02BD"/>
    <w:rsid w:val="007E0390"/>
    <w:rsid w:val="007E0518"/>
    <w:rsid w:val="007E06AD"/>
    <w:rsid w:val="007E0C94"/>
    <w:rsid w:val="007E15EF"/>
    <w:rsid w:val="007E1966"/>
    <w:rsid w:val="007E1994"/>
    <w:rsid w:val="007E1C94"/>
    <w:rsid w:val="007E2093"/>
    <w:rsid w:val="007E233E"/>
    <w:rsid w:val="007E25E1"/>
    <w:rsid w:val="007E27F8"/>
    <w:rsid w:val="007E2F0B"/>
    <w:rsid w:val="007E30F3"/>
    <w:rsid w:val="007E3355"/>
    <w:rsid w:val="007E39E3"/>
    <w:rsid w:val="007E3A60"/>
    <w:rsid w:val="007E52F4"/>
    <w:rsid w:val="007E530B"/>
    <w:rsid w:val="007E56A1"/>
    <w:rsid w:val="007E5903"/>
    <w:rsid w:val="007E5A21"/>
    <w:rsid w:val="007E5DCF"/>
    <w:rsid w:val="007E6125"/>
    <w:rsid w:val="007E627F"/>
    <w:rsid w:val="007E683B"/>
    <w:rsid w:val="007E74B6"/>
    <w:rsid w:val="007E7700"/>
    <w:rsid w:val="007E7D48"/>
    <w:rsid w:val="007F0B52"/>
    <w:rsid w:val="007F0BAA"/>
    <w:rsid w:val="007F14D4"/>
    <w:rsid w:val="007F16E4"/>
    <w:rsid w:val="007F1FDB"/>
    <w:rsid w:val="007F259B"/>
    <w:rsid w:val="007F2ACF"/>
    <w:rsid w:val="007F373C"/>
    <w:rsid w:val="007F37C5"/>
    <w:rsid w:val="007F3834"/>
    <w:rsid w:val="007F385A"/>
    <w:rsid w:val="007F41BF"/>
    <w:rsid w:val="007F4462"/>
    <w:rsid w:val="007F447D"/>
    <w:rsid w:val="007F4BE4"/>
    <w:rsid w:val="007F4DDD"/>
    <w:rsid w:val="007F509E"/>
    <w:rsid w:val="007F5139"/>
    <w:rsid w:val="007F5638"/>
    <w:rsid w:val="007F5B7F"/>
    <w:rsid w:val="007F5E7C"/>
    <w:rsid w:val="007F6DF0"/>
    <w:rsid w:val="007F6ED2"/>
    <w:rsid w:val="007F7638"/>
    <w:rsid w:val="007F7C53"/>
    <w:rsid w:val="007F7CDF"/>
    <w:rsid w:val="007F7DE0"/>
    <w:rsid w:val="00800048"/>
    <w:rsid w:val="00800653"/>
    <w:rsid w:val="008007F5"/>
    <w:rsid w:val="00800AA5"/>
    <w:rsid w:val="008010D0"/>
    <w:rsid w:val="00801261"/>
    <w:rsid w:val="0080157D"/>
    <w:rsid w:val="00801886"/>
    <w:rsid w:val="008020FE"/>
    <w:rsid w:val="00802245"/>
    <w:rsid w:val="00802916"/>
    <w:rsid w:val="00802BF5"/>
    <w:rsid w:val="00802CA1"/>
    <w:rsid w:val="00802FE1"/>
    <w:rsid w:val="00803CD2"/>
    <w:rsid w:val="00803E6E"/>
    <w:rsid w:val="00804273"/>
    <w:rsid w:val="0080462D"/>
    <w:rsid w:val="00804B11"/>
    <w:rsid w:val="00804B66"/>
    <w:rsid w:val="00804C4D"/>
    <w:rsid w:val="00804DA4"/>
    <w:rsid w:val="00805B41"/>
    <w:rsid w:val="00805CCF"/>
    <w:rsid w:val="00805D79"/>
    <w:rsid w:val="008061EB"/>
    <w:rsid w:val="0080620D"/>
    <w:rsid w:val="008066FF"/>
    <w:rsid w:val="008068FD"/>
    <w:rsid w:val="0080694B"/>
    <w:rsid w:val="00806F34"/>
    <w:rsid w:val="008071A1"/>
    <w:rsid w:val="008072A6"/>
    <w:rsid w:val="0080731E"/>
    <w:rsid w:val="008101F7"/>
    <w:rsid w:val="00810CD9"/>
    <w:rsid w:val="00811311"/>
    <w:rsid w:val="0081185B"/>
    <w:rsid w:val="0081347F"/>
    <w:rsid w:val="0081394E"/>
    <w:rsid w:val="00813B3E"/>
    <w:rsid w:val="00814475"/>
    <w:rsid w:val="00814515"/>
    <w:rsid w:val="008145CB"/>
    <w:rsid w:val="00814654"/>
    <w:rsid w:val="0081483D"/>
    <w:rsid w:val="00815215"/>
    <w:rsid w:val="00816720"/>
    <w:rsid w:val="0081712E"/>
    <w:rsid w:val="00817427"/>
    <w:rsid w:val="0081751E"/>
    <w:rsid w:val="00817774"/>
    <w:rsid w:val="00817B12"/>
    <w:rsid w:val="00820421"/>
    <w:rsid w:val="0082053B"/>
    <w:rsid w:val="00820809"/>
    <w:rsid w:val="00820939"/>
    <w:rsid w:val="00820958"/>
    <w:rsid w:val="00820993"/>
    <w:rsid w:val="00821204"/>
    <w:rsid w:val="008214AC"/>
    <w:rsid w:val="008216C4"/>
    <w:rsid w:val="00822146"/>
    <w:rsid w:val="00822168"/>
    <w:rsid w:val="008222AD"/>
    <w:rsid w:val="008223E6"/>
    <w:rsid w:val="00822A50"/>
    <w:rsid w:val="00822C75"/>
    <w:rsid w:val="008236E0"/>
    <w:rsid w:val="00823971"/>
    <w:rsid w:val="00823C71"/>
    <w:rsid w:val="00823E15"/>
    <w:rsid w:val="0082415F"/>
    <w:rsid w:val="00824418"/>
    <w:rsid w:val="008247C8"/>
    <w:rsid w:val="00824937"/>
    <w:rsid w:val="0082548E"/>
    <w:rsid w:val="00825929"/>
    <w:rsid w:val="008267E8"/>
    <w:rsid w:val="00826A18"/>
    <w:rsid w:val="00826CF2"/>
    <w:rsid w:val="008270C9"/>
    <w:rsid w:val="008273B9"/>
    <w:rsid w:val="00827B73"/>
    <w:rsid w:val="00830034"/>
    <w:rsid w:val="0083019E"/>
    <w:rsid w:val="00830A9A"/>
    <w:rsid w:val="008313C5"/>
    <w:rsid w:val="00831FBA"/>
    <w:rsid w:val="0083200C"/>
    <w:rsid w:val="00832121"/>
    <w:rsid w:val="008324E2"/>
    <w:rsid w:val="00832859"/>
    <w:rsid w:val="00832A8F"/>
    <w:rsid w:val="00832D07"/>
    <w:rsid w:val="00832E94"/>
    <w:rsid w:val="00833536"/>
    <w:rsid w:val="0083360F"/>
    <w:rsid w:val="00833968"/>
    <w:rsid w:val="00833B41"/>
    <w:rsid w:val="008342B8"/>
    <w:rsid w:val="00834417"/>
    <w:rsid w:val="00834764"/>
    <w:rsid w:val="00834C1C"/>
    <w:rsid w:val="008353A8"/>
    <w:rsid w:val="008358EE"/>
    <w:rsid w:val="00835B56"/>
    <w:rsid w:val="00835E98"/>
    <w:rsid w:val="00836166"/>
    <w:rsid w:val="00836546"/>
    <w:rsid w:val="008365DF"/>
    <w:rsid w:val="00836BE8"/>
    <w:rsid w:val="00836F99"/>
    <w:rsid w:val="008379D2"/>
    <w:rsid w:val="00837BDE"/>
    <w:rsid w:val="0084065F"/>
    <w:rsid w:val="00840675"/>
    <w:rsid w:val="0084067F"/>
    <w:rsid w:val="00840B3D"/>
    <w:rsid w:val="0084156F"/>
    <w:rsid w:val="00841969"/>
    <w:rsid w:val="00841982"/>
    <w:rsid w:val="00841A76"/>
    <w:rsid w:val="00842DFD"/>
    <w:rsid w:val="0084302A"/>
    <w:rsid w:val="00843A39"/>
    <w:rsid w:val="00843D36"/>
    <w:rsid w:val="00843E68"/>
    <w:rsid w:val="008443D0"/>
    <w:rsid w:val="008445DF"/>
    <w:rsid w:val="00844803"/>
    <w:rsid w:val="00844D03"/>
    <w:rsid w:val="00844E35"/>
    <w:rsid w:val="00845747"/>
    <w:rsid w:val="00845995"/>
    <w:rsid w:val="00845AD7"/>
    <w:rsid w:val="00845B13"/>
    <w:rsid w:val="00845B96"/>
    <w:rsid w:val="0084632B"/>
    <w:rsid w:val="0084641E"/>
    <w:rsid w:val="00846ACD"/>
    <w:rsid w:val="00847354"/>
    <w:rsid w:val="00847587"/>
    <w:rsid w:val="008475F7"/>
    <w:rsid w:val="0084774C"/>
    <w:rsid w:val="00850085"/>
    <w:rsid w:val="0085058B"/>
    <w:rsid w:val="00851107"/>
    <w:rsid w:val="00851D4E"/>
    <w:rsid w:val="00851F26"/>
    <w:rsid w:val="00851F8E"/>
    <w:rsid w:val="00851FAE"/>
    <w:rsid w:val="00852168"/>
    <w:rsid w:val="0085257F"/>
    <w:rsid w:val="008526C9"/>
    <w:rsid w:val="008527EA"/>
    <w:rsid w:val="00852E80"/>
    <w:rsid w:val="008534A6"/>
    <w:rsid w:val="008536A3"/>
    <w:rsid w:val="0085375F"/>
    <w:rsid w:val="0085397F"/>
    <w:rsid w:val="008548E4"/>
    <w:rsid w:val="00854B04"/>
    <w:rsid w:val="00854E9E"/>
    <w:rsid w:val="00854FD2"/>
    <w:rsid w:val="00855044"/>
    <w:rsid w:val="00855221"/>
    <w:rsid w:val="00855A96"/>
    <w:rsid w:val="00855D5D"/>
    <w:rsid w:val="00856595"/>
    <w:rsid w:val="00856626"/>
    <w:rsid w:val="008566FD"/>
    <w:rsid w:val="00856A81"/>
    <w:rsid w:val="00856AD1"/>
    <w:rsid w:val="00856AE2"/>
    <w:rsid w:val="00856AF4"/>
    <w:rsid w:val="00856E20"/>
    <w:rsid w:val="00857187"/>
    <w:rsid w:val="008577D0"/>
    <w:rsid w:val="00857A22"/>
    <w:rsid w:val="00857A9B"/>
    <w:rsid w:val="00857B78"/>
    <w:rsid w:val="00857E1E"/>
    <w:rsid w:val="00860379"/>
    <w:rsid w:val="008603B5"/>
    <w:rsid w:val="00860514"/>
    <w:rsid w:val="0086089E"/>
    <w:rsid w:val="00860A54"/>
    <w:rsid w:val="00860EDA"/>
    <w:rsid w:val="00861519"/>
    <w:rsid w:val="0086155D"/>
    <w:rsid w:val="00861718"/>
    <w:rsid w:val="00861C32"/>
    <w:rsid w:val="00861DE3"/>
    <w:rsid w:val="00861E9B"/>
    <w:rsid w:val="0086216F"/>
    <w:rsid w:val="00862240"/>
    <w:rsid w:val="0086227F"/>
    <w:rsid w:val="0086239A"/>
    <w:rsid w:val="0086245B"/>
    <w:rsid w:val="008625B2"/>
    <w:rsid w:val="00862A99"/>
    <w:rsid w:val="00862F61"/>
    <w:rsid w:val="008631EB"/>
    <w:rsid w:val="0086340F"/>
    <w:rsid w:val="00863AB9"/>
    <w:rsid w:val="00863ACA"/>
    <w:rsid w:val="00864343"/>
    <w:rsid w:val="00864606"/>
    <w:rsid w:val="00864B6C"/>
    <w:rsid w:val="00864D8D"/>
    <w:rsid w:val="00864EFA"/>
    <w:rsid w:val="00864F3F"/>
    <w:rsid w:val="0086504A"/>
    <w:rsid w:val="008650DD"/>
    <w:rsid w:val="00865821"/>
    <w:rsid w:val="00865C1A"/>
    <w:rsid w:val="00865E86"/>
    <w:rsid w:val="008660B3"/>
    <w:rsid w:val="008665E7"/>
    <w:rsid w:val="00866898"/>
    <w:rsid w:val="008669FC"/>
    <w:rsid w:val="00866C6B"/>
    <w:rsid w:val="00866CC8"/>
    <w:rsid w:val="00866E69"/>
    <w:rsid w:val="00866E75"/>
    <w:rsid w:val="0086739B"/>
    <w:rsid w:val="00870091"/>
    <w:rsid w:val="00870258"/>
    <w:rsid w:val="0087055B"/>
    <w:rsid w:val="0087091B"/>
    <w:rsid w:val="00871645"/>
    <w:rsid w:val="008716F8"/>
    <w:rsid w:val="00871718"/>
    <w:rsid w:val="00871CA7"/>
    <w:rsid w:val="0087235A"/>
    <w:rsid w:val="00872DC6"/>
    <w:rsid w:val="00873072"/>
    <w:rsid w:val="0087359B"/>
    <w:rsid w:val="00873688"/>
    <w:rsid w:val="0087397F"/>
    <w:rsid w:val="00873FF1"/>
    <w:rsid w:val="008740F0"/>
    <w:rsid w:val="00874647"/>
    <w:rsid w:val="00874A62"/>
    <w:rsid w:val="0087512C"/>
    <w:rsid w:val="008755E7"/>
    <w:rsid w:val="00875742"/>
    <w:rsid w:val="0087576B"/>
    <w:rsid w:val="008757DE"/>
    <w:rsid w:val="00875B5B"/>
    <w:rsid w:val="00875DB9"/>
    <w:rsid w:val="008760BC"/>
    <w:rsid w:val="00876838"/>
    <w:rsid w:val="00876928"/>
    <w:rsid w:val="00876A1E"/>
    <w:rsid w:val="008774F7"/>
    <w:rsid w:val="008775FA"/>
    <w:rsid w:val="008801F8"/>
    <w:rsid w:val="00880581"/>
    <w:rsid w:val="00880905"/>
    <w:rsid w:val="0088099E"/>
    <w:rsid w:val="00880C2C"/>
    <w:rsid w:val="00880F9E"/>
    <w:rsid w:val="008814B4"/>
    <w:rsid w:val="008818F6"/>
    <w:rsid w:val="008822F4"/>
    <w:rsid w:val="00882498"/>
    <w:rsid w:val="00882817"/>
    <w:rsid w:val="00882EAB"/>
    <w:rsid w:val="008842A7"/>
    <w:rsid w:val="0088437E"/>
    <w:rsid w:val="008847DA"/>
    <w:rsid w:val="00884864"/>
    <w:rsid w:val="008848C2"/>
    <w:rsid w:val="008850D0"/>
    <w:rsid w:val="0088523D"/>
    <w:rsid w:val="00885615"/>
    <w:rsid w:val="0088563F"/>
    <w:rsid w:val="00885884"/>
    <w:rsid w:val="00885BF6"/>
    <w:rsid w:val="00885F44"/>
    <w:rsid w:val="00886CAC"/>
    <w:rsid w:val="00886D0C"/>
    <w:rsid w:val="0088741B"/>
    <w:rsid w:val="0089009E"/>
    <w:rsid w:val="00890BEB"/>
    <w:rsid w:val="008910D7"/>
    <w:rsid w:val="008911C9"/>
    <w:rsid w:val="008912B4"/>
    <w:rsid w:val="00891AE1"/>
    <w:rsid w:val="00891C39"/>
    <w:rsid w:val="00891CB6"/>
    <w:rsid w:val="00891CBB"/>
    <w:rsid w:val="0089243B"/>
    <w:rsid w:val="008929E7"/>
    <w:rsid w:val="00892C9E"/>
    <w:rsid w:val="00892EF1"/>
    <w:rsid w:val="0089356D"/>
    <w:rsid w:val="008935B0"/>
    <w:rsid w:val="00893D60"/>
    <w:rsid w:val="00893F8F"/>
    <w:rsid w:val="00894147"/>
    <w:rsid w:val="00894A29"/>
    <w:rsid w:val="00894BC7"/>
    <w:rsid w:val="00894C59"/>
    <w:rsid w:val="0089501A"/>
    <w:rsid w:val="00895136"/>
    <w:rsid w:val="00895153"/>
    <w:rsid w:val="0089556B"/>
    <w:rsid w:val="0089575A"/>
    <w:rsid w:val="00895D96"/>
    <w:rsid w:val="00896049"/>
    <w:rsid w:val="008964C7"/>
    <w:rsid w:val="008966A2"/>
    <w:rsid w:val="00896735"/>
    <w:rsid w:val="00896BC8"/>
    <w:rsid w:val="00897F57"/>
    <w:rsid w:val="00897FF2"/>
    <w:rsid w:val="008A001F"/>
    <w:rsid w:val="008A00F5"/>
    <w:rsid w:val="008A038E"/>
    <w:rsid w:val="008A04AA"/>
    <w:rsid w:val="008A18DB"/>
    <w:rsid w:val="008A19F7"/>
    <w:rsid w:val="008A1DC0"/>
    <w:rsid w:val="008A271D"/>
    <w:rsid w:val="008A2798"/>
    <w:rsid w:val="008A29D6"/>
    <w:rsid w:val="008A2C26"/>
    <w:rsid w:val="008A30CC"/>
    <w:rsid w:val="008A312B"/>
    <w:rsid w:val="008A3170"/>
    <w:rsid w:val="008A33E7"/>
    <w:rsid w:val="008A35A5"/>
    <w:rsid w:val="008A39B3"/>
    <w:rsid w:val="008A3A34"/>
    <w:rsid w:val="008A3C7F"/>
    <w:rsid w:val="008A3F21"/>
    <w:rsid w:val="008A429B"/>
    <w:rsid w:val="008A4881"/>
    <w:rsid w:val="008A4E99"/>
    <w:rsid w:val="008A558B"/>
    <w:rsid w:val="008A55E8"/>
    <w:rsid w:val="008A563F"/>
    <w:rsid w:val="008A5CD5"/>
    <w:rsid w:val="008A6241"/>
    <w:rsid w:val="008A6942"/>
    <w:rsid w:val="008A6C8E"/>
    <w:rsid w:val="008A7DE2"/>
    <w:rsid w:val="008A7E89"/>
    <w:rsid w:val="008B09EB"/>
    <w:rsid w:val="008B0C75"/>
    <w:rsid w:val="008B104F"/>
    <w:rsid w:val="008B121A"/>
    <w:rsid w:val="008B158D"/>
    <w:rsid w:val="008B1853"/>
    <w:rsid w:val="008B1FA7"/>
    <w:rsid w:val="008B220D"/>
    <w:rsid w:val="008B3034"/>
    <w:rsid w:val="008B46BD"/>
    <w:rsid w:val="008B4D0F"/>
    <w:rsid w:val="008B506B"/>
    <w:rsid w:val="008B51AE"/>
    <w:rsid w:val="008B5246"/>
    <w:rsid w:val="008B53CA"/>
    <w:rsid w:val="008B5C9F"/>
    <w:rsid w:val="008B5E18"/>
    <w:rsid w:val="008B5E69"/>
    <w:rsid w:val="008B5EF7"/>
    <w:rsid w:val="008B60C1"/>
    <w:rsid w:val="008B60F7"/>
    <w:rsid w:val="008B645E"/>
    <w:rsid w:val="008B6AEF"/>
    <w:rsid w:val="008B6BE5"/>
    <w:rsid w:val="008B6D62"/>
    <w:rsid w:val="008B7267"/>
    <w:rsid w:val="008B7CEE"/>
    <w:rsid w:val="008C0EF6"/>
    <w:rsid w:val="008C1055"/>
    <w:rsid w:val="008C13AA"/>
    <w:rsid w:val="008C1488"/>
    <w:rsid w:val="008C1C1D"/>
    <w:rsid w:val="008C1EFE"/>
    <w:rsid w:val="008C2110"/>
    <w:rsid w:val="008C225D"/>
    <w:rsid w:val="008C2348"/>
    <w:rsid w:val="008C2532"/>
    <w:rsid w:val="008C2606"/>
    <w:rsid w:val="008C27D7"/>
    <w:rsid w:val="008C2C4B"/>
    <w:rsid w:val="008C3C4D"/>
    <w:rsid w:val="008C52C8"/>
    <w:rsid w:val="008C5642"/>
    <w:rsid w:val="008C5674"/>
    <w:rsid w:val="008C5827"/>
    <w:rsid w:val="008C627E"/>
    <w:rsid w:val="008C6586"/>
    <w:rsid w:val="008C65F2"/>
    <w:rsid w:val="008C671B"/>
    <w:rsid w:val="008C6845"/>
    <w:rsid w:val="008C6ACE"/>
    <w:rsid w:val="008C6D66"/>
    <w:rsid w:val="008C6D90"/>
    <w:rsid w:val="008C724E"/>
    <w:rsid w:val="008C75F7"/>
    <w:rsid w:val="008C771C"/>
    <w:rsid w:val="008C778E"/>
    <w:rsid w:val="008D00E0"/>
    <w:rsid w:val="008D0313"/>
    <w:rsid w:val="008D04A7"/>
    <w:rsid w:val="008D0739"/>
    <w:rsid w:val="008D0923"/>
    <w:rsid w:val="008D12F7"/>
    <w:rsid w:val="008D1331"/>
    <w:rsid w:val="008D1338"/>
    <w:rsid w:val="008D14D5"/>
    <w:rsid w:val="008D1ECA"/>
    <w:rsid w:val="008D1F03"/>
    <w:rsid w:val="008D1F72"/>
    <w:rsid w:val="008D20FC"/>
    <w:rsid w:val="008D259A"/>
    <w:rsid w:val="008D303E"/>
    <w:rsid w:val="008D334E"/>
    <w:rsid w:val="008D36C9"/>
    <w:rsid w:val="008D372A"/>
    <w:rsid w:val="008D3ED6"/>
    <w:rsid w:val="008D3F44"/>
    <w:rsid w:val="008D412F"/>
    <w:rsid w:val="008D5B94"/>
    <w:rsid w:val="008D5C3F"/>
    <w:rsid w:val="008D5FBA"/>
    <w:rsid w:val="008D6183"/>
    <w:rsid w:val="008D65EB"/>
    <w:rsid w:val="008D6BBD"/>
    <w:rsid w:val="008D70E6"/>
    <w:rsid w:val="008D763E"/>
    <w:rsid w:val="008D7E2F"/>
    <w:rsid w:val="008E0232"/>
    <w:rsid w:val="008E0495"/>
    <w:rsid w:val="008E0735"/>
    <w:rsid w:val="008E079D"/>
    <w:rsid w:val="008E0D12"/>
    <w:rsid w:val="008E0E97"/>
    <w:rsid w:val="008E0F5B"/>
    <w:rsid w:val="008E1188"/>
    <w:rsid w:val="008E1372"/>
    <w:rsid w:val="008E1503"/>
    <w:rsid w:val="008E1C0F"/>
    <w:rsid w:val="008E1EC3"/>
    <w:rsid w:val="008E2588"/>
    <w:rsid w:val="008E2653"/>
    <w:rsid w:val="008E2679"/>
    <w:rsid w:val="008E2699"/>
    <w:rsid w:val="008E27EF"/>
    <w:rsid w:val="008E32B1"/>
    <w:rsid w:val="008E4208"/>
    <w:rsid w:val="008E48F1"/>
    <w:rsid w:val="008E4916"/>
    <w:rsid w:val="008E4971"/>
    <w:rsid w:val="008E4D88"/>
    <w:rsid w:val="008E4E4F"/>
    <w:rsid w:val="008E4E73"/>
    <w:rsid w:val="008E4EE5"/>
    <w:rsid w:val="008E5160"/>
    <w:rsid w:val="008E595D"/>
    <w:rsid w:val="008E5C31"/>
    <w:rsid w:val="008E5E99"/>
    <w:rsid w:val="008E616E"/>
    <w:rsid w:val="008E630B"/>
    <w:rsid w:val="008E65C0"/>
    <w:rsid w:val="008E65FE"/>
    <w:rsid w:val="008E6B7C"/>
    <w:rsid w:val="008E6BB0"/>
    <w:rsid w:val="008E766B"/>
    <w:rsid w:val="008E7F2F"/>
    <w:rsid w:val="008E7FA0"/>
    <w:rsid w:val="008F0F51"/>
    <w:rsid w:val="008F120B"/>
    <w:rsid w:val="008F15CB"/>
    <w:rsid w:val="008F1A10"/>
    <w:rsid w:val="008F2051"/>
    <w:rsid w:val="008F214B"/>
    <w:rsid w:val="008F229C"/>
    <w:rsid w:val="008F308F"/>
    <w:rsid w:val="008F3216"/>
    <w:rsid w:val="008F3411"/>
    <w:rsid w:val="008F3668"/>
    <w:rsid w:val="008F4268"/>
    <w:rsid w:val="008F44D5"/>
    <w:rsid w:val="008F47D6"/>
    <w:rsid w:val="008F4A0A"/>
    <w:rsid w:val="008F5463"/>
    <w:rsid w:val="008F5980"/>
    <w:rsid w:val="008F5F50"/>
    <w:rsid w:val="008F7D97"/>
    <w:rsid w:val="008F7D9D"/>
    <w:rsid w:val="008FAFA9"/>
    <w:rsid w:val="0090022C"/>
    <w:rsid w:val="009002ED"/>
    <w:rsid w:val="00900628"/>
    <w:rsid w:val="00900DD3"/>
    <w:rsid w:val="0090127B"/>
    <w:rsid w:val="0090154B"/>
    <w:rsid w:val="00901FE6"/>
    <w:rsid w:val="00902508"/>
    <w:rsid w:val="009034B4"/>
    <w:rsid w:val="00903868"/>
    <w:rsid w:val="00904135"/>
    <w:rsid w:val="00904A82"/>
    <w:rsid w:val="009056BB"/>
    <w:rsid w:val="00905960"/>
    <w:rsid w:val="00905DC7"/>
    <w:rsid w:val="009062CD"/>
    <w:rsid w:val="00906701"/>
    <w:rsid w:val="0090703F"/>
    <w:rsid w:val="00907C34"/>
    <w:rsid w:val="00907ECD"/>
    <w:rsid w:val="00910E5D"/>
    <w:rsid w:val="009113CB"/>
    <w:rsid w:val="00911A40"/>
    <w:rsid w:val="0091209B"/>
    <w:rsid w:val="009124B6"/>
    <w:rsid w:val="0091265C"/>
    <w:rsid w:val="00912A29"/>
    <w:rsid w:val="00912BD1"/>
    <w:rsid w:val="009130E2"/>
    <w:rsid w:val="009136A7"/>
    <w:rsid w:val="009139C0"/>
    <w:rsid w:val="00913B0D"/>
    <w:rsid w:val="00914252"/>
    <w:rsid w:val="0091455B"/>
    <w:rsid w:val="00914597"/>
    <w:rsid w:val="0091479E"/>
    <w:rsid w:val="00914D06"/>
    <w:rsid w:val="00914E06"/>
    <w:rsid w:val="0091586B"/>
    <w:rsid w:val="00915ACA"/>
    <w:rsid w:val="00915F91"/>
    <w:rsid w:val="00915FCA"/>
    <w:rsid w:val="00916797"/>
    <w:rsid w:val="009168CA"/>
    <w:rsid w:val="009169F1"/>
    <w:rsid w:val="00917259"/>
    <w:rsid w:val="00917311"/>
    <w:rsid w:val="00920171"/>
    <w:rsid w:val="009206CF"/>
    <w:rsid w:val="00920A84"/>
    <w:rsid w:val="00920CFB"/>
    <w:rsid w:val="00921561"/>
    <w:rsid w:val="00921A8D"/>
    <w:rsid w:val="00922739"/>
    <w:rsid w:val="009227C9"/>
    <w:rsid w:val="0092315F"/>
    <w:rsid w:val="00923A9A"/>
    <w:rsid w:val="00923CA2"/>
    <w:rsid w:val="00923EC5"/>
    <w:rsid w:val="009244C3"/>
    <w:rsid w:val="00924531"/>
    <w:rsid w:val="00924C2A"/>
    <w:rsid w:val="009254D7"/>
    <w:rsid w:val="0092576A"/>
    <w:rsid w:val="00925914"/>
    <w:rsid w:val="00925C7D"/>
    <w:rsid w:val="00926BB1"/>
    <w:rsid w:val="00926C9A"/>
    <w:rsid w:val="00926D56"/>
    <w:rsid w:val="00926D6B"/>
    <w:rsid w:val="00926EF1"/>
    <w:rsid w:val="009276EC"/>
    <w:rsid w:val="00927A51"/>
    <w:rsid w:val="00930D37"/>
    <w:rsid w:val="00930FC1"/>
    <w:rsid w:val="00931101"/>
    <w:rsid w:val="0093177D"/>
    <w:rsid w:val="00931858"/>
    <w:rsid w:val="00931C7E"/>
    <w:rsid w:val="00932A30"/>
    <w:rsid w:val="00932CEC"/>
    <w:rsid w:val="009331CD"/>
    <w:rsid w:val="009331D3"/>
    <w:rsid w:val="00933504"/>
    <w:rsid w:val="00933AC9"/>
    <w:rsid w:val="00933D1C"/>
    <w:rsid w:val="00933DF3"/>
    <w:rsid w:val="00934027"/>
    <w:rsid w:val="00934930"/>
    <w:rsid w:val="00935BF3"/>
    <w:rsid w:val="00936046"/>
    <w:rsid w:val="009368F8"/>
    <w:rsid w:val="00936C69"/>
    <w:rsid w:val="00936C9D"/>
    <w:rsid w:val="009370E4"/>
    <w:rsid w:val="009374CF"/>
    <w:rsid w:val="00937728"/>
    <w:rsid w:val="0093779C"/>
    <w:rsid w:val="00937B2F"/>
    <w:rsid w:val="00937CD8"/>
    <w:rsid w:val="0094009E"/>
    <w:rsid w:val="0094063E"/>
    <w:rsid w:val="00941021"/>
    <w:rsid w:val="00941FE0"/>
    <w:rsid w:val="0094211C"/>
    <w:rsid w:val="00942421"/>
    <w:rsid w:val="009424A7"/>
    <w:rsid w:val="0094255E"/>
    <w:rsid w:val="00942819"/>
    <w:rsid w:val="00943672"/>
    <w:rsid w:val="0094424B"/>
    <w:rsid w:val="0094449E"/>
    <w:rsid w:val="0094484D"/>
    <w:rsid w:val="009449BE"/>
    <w:rsid w:val="00944EBA"/>
    <w:rsid w:val="0094541A"/>
    <w:rsid w:val="009458A2"/>
    <w:rsid w:val="00945B88"/>
    <w:rsid w:val="00945CC8"/>
    <w:rsid w:val="00946A10"/>
    <w:rsid w:val="00947200"/>
    <w:rsid w:val="0094739F"/>
    <w:rsid w:val="00947723"/>
    <w:rsid w:val="00947A1C"/>
    <w:rsid w:val="00947B77"/>
    <w:rsid w:val="00947EEE"/>
    <w:rsid w:val="00950B05"/>
    <w:rsid w:val="00950CE8"/>
    <w:rsid w:val="0095114D"/>
    <w:rsid w:val="00951289"/>
    <w:rsid w:val="009513A5"/>
    <w:rsid w:val="009514AC"/>
    <w:rsid w:val="00951988"/>
    <w:rsid w:val="00952491"/>
    <w:rsid w:val="009524DD"/>
    <w:rsid w:val="00953042"/>
    <w:rsid w:val="009534EF"/>
    <w:rsid w:val="00953635"/>
    <w:rsid w:val="00953D9E"/>
    <w:rsid w:val="009541A7"/>
    <w:rsid w:val="00954653"/>
    <w:rsid w:val="009548A4"/>
    <w:rsid w:val="00954A38"/>
    <w:rsid w:val="00954BC2"/>
    <w:rsid w:val="00955023"/>
    <w:rsid w:val="00955A1C"/>
    <w:rsid w:val="00955A3A"/>
    <w:rsid w:val="00955D84"/>
    <w:rsid w:val="00955EE3"/>
    <w:rsid w:val="00956245"/>
    <w:rsid w:val="00956336"/>
    <w:rsid w:val="009567CC"/>
    <w:rsid w:val="009567FB"/>
    <w:rsid w:val="00956E6A"/>
    <w:rsid w:val="009572E9"/>
    <w:rsid w:val="009574F0"/>
    <w:rsid w:val="0095CBEF"/>
    <w:rsid w:val="0096038C"/>
    <w:rsid w:val="0096042A"/>
    <w:rsid w:val="00960714"/>
    <w:rsid w:val="00960A66"/>
    <w:rsid w:val="00961461"/>
    <w:rsid w:val="0096183B"/>
    <w:rsid w:val="00961B13"/>
    <w:rsid w:val="00961C47"/>
    <w:rsid w:val="00961C56"/>
    <w:rsid w:val="00961F26"/>
    <w:rsid w:val="0096201B"/>
    <w:rsid w:val="0096284A"/>
    <w:rsid w:val="00963217"/>
    <w:rsid w:val="00963502"/>
    <w:rsid w:val="009635FF"/>
    <w:rsid w:val="00963789"/>
    <w:rsid w:val="00963BD9"/>
    <w:rsid w:val="00964677"/>
    <w:rsid w:val="0096515B"/>
    <w:rsid w:val="00965173"/>
    <w:rsid w:val="00965BD6"/>
    <w:rsid w:val="009662B6"/>
    <w:rsid w:val="00966968"/>
    <w:rsid w:val="00966CF3"/>
    <w:rsid w:val="00966ED8"/>
    <w:rsid w:val="009670D3"/>
    <w:rsid w:val="0096749E"/>
    <w:rsid w:val="00967663"/>
    <w:rsid w:val="00967A05"/>
    <w:rsid w:val="00967BD2"/>
    <w:rsid w:val="00967D37"/>
    <w:rsid w:val="00967D77"/>
    <w:rsid w:val="0097007D"/>
    <w:rsid w:val="00970809"/>
    <w:rsid w:val="00970CAA"/>
    <w:rsid w:val="00970D98"/>
    <w:rsid w:val="00971367"/>
    <w:rsid w:val="00971638"/>
    <w:rsid w:val="0097163B"/>
    <w:rsid w:val="009718FC"/>
    <w:rsid w:val="00971AB9"/>
    <w:rsid w:val="00971B0A"/>
    <w:rsid w:val="00971DEA"/>
    <w:rsid w:val="00972551"/>
    <w:rsid w:val="009730E9"/>
    <w:rsid w:val="009735B0"/>
    <w:rsid w:val="009738D4"/>
    <w:rsid w:val="00973B5C"/>
    <w:rsid w:val="009740DC"/>
    <w:rsid w:val="00974291"/>
    <w:rsid w:val="00974444"/>
    <w:rsid w:val="009745DD"/>
    <w:rsid w:val="00974612"/>
    <w:rsid w:val="00974686"/>
    <w:rsid w:val="00974917"/>
    <w:rsid w:val="00974957"/>
    <w:rsid w:val="009749F7"/>
    <w:rsid w:val="00974AC2"/>
    <w:rsid w:val="00974C83"/>
    <w:rsid w:val="00974E7D"/>
    <w:rsid w:val="00975278"/>
    <w:rsid w:val="009754A3"/>
    <w:rsid w:val="00975CBF"/>
    <w:rsid w:val="00975F9B"/>
    <w:rsid w:val="009761DC"/>
    <w:rsid w:val="009762A9"/>
    <w:rsid w:val="00976988"/>
    <w:rsid w:val="0097740A"/>
    <w:rsid w:val="0097796F"/>
    <w:rsid w:val="00977D3B"/>
    <w:rsid w:val="00977E55"/>
    <w:rsid w:val="00977E99"/>
    <w:rsid w:val="0098013A"/>
    <w:rsid w:val="0098049E"/>
    <w:rsid w:val="0098077B"/>
    <w:rsid w:val="00980886"/>
    <w:rsid w:val="00980D1C"/>
    <w:rsid w:val="00980D7E"/>
    <w:rsid w:val="00980F4F"/>
    <w:rsid w:val="009814C5"/>
    <w:rsid w:val="00982C19"/>
    <w:rsid w:val="00983308"/>
    <w:rsid w:val="00984190"/>
    <w:rsid w:val="00984395"/>
    <w:rsid w:val="00985613"/>
    <w:rsid w:val="00985D26"/>
    <w:rsid w:val="00986290"/>
    <w:rsid w:val="0098631C"/>
    <w:rsid w:val="00986753"/>
    <w:rsid w:val="00987057"/>
    <w:rsid w:val="00987233"/>
    <w:rsid w:val="0098788E"/>
    <w:rsid w:val="00987894"/>
    <w:rsid w:val="00987997"/>
    <w:rsid w:val="00990678"/>
    <w:rsid w:val="00990796"/>
    <w:rsid w:val="0099146D"/>
    <w:rsid w:val="00991AD8"/>
    <w:rsid w:val="00992030"/>
    <w:rsid w:val="00992364"/>
    <w:rsid w:val="0099276D"/>
    <w:rsid w:val="009928D1"/>
    <w:rsid w:val="00992942"/>
    <w:rsid w:val="00992C7E"/>
    <w:rsid w:val="00992E37"/>
    <w:rsid w:val="00992E52"/>
    <w:rsid w:val="0099366F"/>
    <w:rsid w:val="0099370E"/>
    <w:rsid w:val="00993817"/>
    <w:rsid w:val="00993D2D"/>
    <w:rsid w:val="00993E8D"/>
    <w:rsid w:val="00994173"/>
    <w:rsid w:val="0099426E"/>
    <w:rsid w:val="009946DC"/>
    <w:rsid w:val="00994787"/>
    <w:rsid w:val="00994BB4"/>
    <w:rsid w:val="00994C9C"/>
    <w:rsid w:val="00994F51"/>
    <w:rsid w:val="0099524F"/>
    <w:rsid w:val="00995964"/>
    <w:rsid w:val="00995DED"/>
    <w:rsid w:val="009960CF"/>
    <w:rsid w:val="00996356"/>
    <w:rsid w:val="00996631"/>
    <w:rsid w:val="00996DA2"/>
    <w:rsid w:val="00996F50"/>
    <w:rsid w:val="009977E7"/>
    <w:rsid w:val="00997F79"/>
    <w:rsid w:val="009A03F0"/>
    <w:rsid w:val="009A04B1"/>
    <w:rsid w:val="009A0AA9"/>
    <w:rsid w:val="009A112E"/>
    <w:rsid w:val="009A1868"/>
    <w:rsid w:val="009A1A66"/>
    <w:rsid w:val="009A1B28"/>
    <w:rsid w:val="009A1EE9"/>
    <w:rsid w:val="009A1FA6"/>
    <w:rsid w:val="009A2541"/>
    <w:rsid w:val="009A2BE4"/>
    <w:rsid w:val="009A2D4C"/>
    <w:rsid w:val="009A2E10"/>
    <w:rsid w:val="009A30A7"/>
    <w:rsid w:val="009A3284"/>
    <w:rsid w:val="009A3773"/>
    <w:rsid w:val="009A3842"/>
    <w:rsid w:val="009A3A28"/>
    <w:rsid w:val="009A3A90"/>
    <w:rsid w:val="009A3C38"/>
    <w:rsid w:val="009A3E3B"/>
    <w:rsid w:val="009A4108"/>
    <w:rsid w:val="009A42E5"/>
    <w:rsid w:val="009A482F"/>
    <w:rsid w:val="009A4AF7"/>
    <w:rsid w:val="009A4D61"/>
    <w:rsid w:val="009A4D7F"/>
    <w:rsid w:val="009A4E9C"/>
    <w:rsid w:val="009A50FE"/>
    <w:rsid w:val="009A5547"/>
    <w:rsid w:val="009A663E"/>
    <w:rsid w:val="009A6D47"/>
    <w:rsid w:val="009A705B"/>
    <w:rsid w:val="009A7360"/>
    <w:rsid w:val="009A77CB"/>
    <w:rsid w:val="009A7894"/>
    <w:rsid w:val="009A78E9"/>
    <w:rsid w:val="009B069B"/>
    <w:rsid w:val="009B0834"/>
    <w:rsid w:val="009B0C45"/>
    <w:rsid w:val="009B0CCC"/>
    <w:rsid w:val="009B1091"/>
    <w:rsid w:val="009B140C"/>
    <w:rsid w:val="009B19A7"/>
    <w:rsid w:val="009B1DF9"/>
    <w:rsid w:val="009B25FC"/>
    <w:rsid w:val="009B2870"/>
    <w:rsid w:val="009B289B"/>
    <w:rsid w:val="009B311F"/>
    <w:rsid w:val="009B3250"/>
    <w:rsid w:val="009B3399"/>
    <w:rsid w:val="009B389C"/>
    <w:rsid w:val="009B3D8B"/>
    <w:rsid w:val="009B3FB0"/>
    <w:rsid w:val="009B40E1"/>
    <w:rsid w:val="009B41B6"/>
    <w:rsid w:val="009B421C"/>
    <w:rsid w:val="009B42D0"/>
    <w:rsid w:val="009B4346"/>
    <w:rsid w:val="009B4885"/>
    <w:rsid w:val="009B5247"/>
    <w:rsid w:val="009B55D3"/>
    <w:rsid w:val="009B560C"/>
    <w:rsid w:val="009B596B"/>
    <w:rsid w:val="009B59C2"/>
    <w:rsid w:val="009B5CCA"/>
    <w:rsid w:val="009B5D05"/>
    <w:rsid w:val="009B5D11"/>
    <w:rsid w:val="009B5F63"/>
    <w:rsid w:val="009B5F7E"/>
    <w:rsid w:val="009B61F6"/>
    <w:rsid w:val="009B6394"/>
    <w:rsid w:val="009B6C26"/>
    <w:rsid w:val="009B6D2A"/>
    <w:rsid w:val="009B6E34"/>
    <w:rsid w:val="009B6F4A"/>
    <w:rsid w:val="009B7658"/>
    <w:rsid w:val="009B78E1"/>
    <w:rsid w:val="009B7C44"/>
    <w:rsid w:val="009B7CC6"/>
    <w:rsid w:val="009C02EB"/>
    <w:rsid w:val="009C02F9"/>
    <w:rsid w:val="009C03AA"/>
    <w:rsid w:val="009C03D0"/>
    <w:rsid w:val="009C0497"/>
    <w:rsid w:val="009C056A"/>
    <w:rsid w:val="009C064B"/>
    <w:rsid w:val="009C0896"/>
    <w:rsid w:val="009C0B86"/>
    <w:rsid w:val="009C10A9"/>
    <w:rsid w:val="009C1212"/>
    <w:rsid w:val="009C1C3F"/>
    <w:rsid w:val="009C1E80"/>
    <w:rsid w:val="009C21BE"/>
    <w:rsid w:val="009C2632"/>
    <w:rsid w:val="009C2745"/>
    <w:rsid w:val="009C27C7"/>
    <w:rsid w:val="009C2CD7"/>
    <w:rsid w:val="009C3F7B"/>
    <w:rsid w:val="009C50FC"/>
    <w:rsid w:val="009C53A0"/>
    <w:rsid w:val="009C53F7"/>
    <w:rsid w:val="009C5436"/>
    <w:rsid w:val="009C6DF5"/>
    <w:rsid w:val="009C71F9"/>
    <w:rsid w:val="009C71FF"/>
    <w:rsid w:val="009C7527"/>
    <w:rsid w:val="009C77AA"/>
    <w:rsid w:val="009C7C42"/>
    <w:rsid w:val="009C7C6F"/>
    <w:rsid w:val="009C7EC8"/>
    <w:rsid w:val="009D0277"/>
    <w:rsid w:val="009D03BA"/>
    <w:rsid w:val="009D068A"/>
    <w:rsid w:val="009D0A74"/>
    <w:rsid w:val="009D0A98"/>
    <w:rsid w:val="009D0C37"/>
    <w:rsid w:val="009D0C64"/>
    <w:rsid w:val="009D1058"/>
    <w:rsid w:val="009D1149"/>
    <w:rsid w:val="009D1170"/>
    <w:rsid w:val="009D1283"/>
    <w:rsid w:val="009D1327"/>
    <w:rsid w:val="009D1636"/>
    <w:rsid w:val="009D16E4"/>
    <w:rsid w:val="009D1C93"/>
    <w:rsid w:val="009D1F04"/>
    <w:rsid w:val="009D25C3"/>
    <w:rsid w:val="009D2787"/>
    <w:rsid w:val="009D2A98"/>
    <w:rsid w:val="009D2C15"/>
    <w:rsid w:val="009D2C36"/>
    <w:rsid w:val="009D2ECC"/>
    <w:rsid w:val="009D3167"/>
    <w:rsid w:val="009D3EDA"/>
    <w:rsid w:val="009D424D"/>
    <w:rsid w:val="009D5333"/>
    <w:rsid w:val="009D63F9"/>
    <w:rsid w:val="009D67B5"/>
    <w:rsid w:val="009D693F"/>
    <w:rsid w:val="009D6FF1"/>
    <w:rsid w:val="009D7551"/>
    <w:rsid w:val="009D75A2"/>
    <w:rsid w:val="009D7647"/>
    <w:rsid w:val="009D76BB"/>
    <w:rsid w:val="009D79FF"/>
    <w:rsid w:val="009D7D94"/>
    <w:rsid w:val="009D7EE5"/>
    <w:rsid w:val="009E0549"/>
    <w:rsid w:val="009E0583"/>
    <w:rsid w:val="009E0B24"/>
    <w:rsid w:val="009E10F6"/>
    <w:rsid w:val="009E1402"/>
    <w:rsid w:val="009E149D"/>
    <w:rsid w:val="009E220A"/>
    <w:rsid w:val="009E31A4"/>
    <w:rsid w:val="009E32BB"/>
    <w:rsid w:val="009E3B0F"/>
    <w:rsid w:val="009E3E9A"/>
    <w:rsid w:val="009E4194"/>
    <w:rsid w:val="009E45B8"/>
    <w:rsid w:val="009E483F"/>
    <w:rsid w:val="009E4A85"/>
    <w:rsid w:val="009E4AF9"/>
    <w:rsid w:val="009E4C48"/>
    <w:rsid w:val="009E4CE6"/>
    <w:rsid w:val="009E4DE2"/>
    <w:rsid w:val="009E5096"/>
    <w:rsid w:val="009E55D7"/>
    <w:rsid w:val="009E5951"/>
    <w:rsid w:val="009E5ADF"/>
    <w:rsid w:val="009E5B63"/>
    <w:rsid w:val="009E608C"/>
    <w:rsid w:val="009E6109"/>
    <w:rsid w:val="009E6260"/>
    <w:rsid w:val="009E6376"/>
    <w:rsid w:val="009E676C"/>
    <w:rsid w:val="009E6CFF"/>
    <w:rsid w:val="009E75BF"/>
    <w:rsid w:val="009E75F4"/>
    <w:rsid w:val="009E791F"/>
    <w:rsid w:val="009E7A02"/>
    <w:rsid w:val="009F018C"/>
    <w:rsid w:val="009F0ACE"/>
    <w:rsid w:val="009F1192"/>
    <w:rsid w:val="009F15BD"/>
    <w:rsid w:val="009F1974"/>
    <w:rsid w:val="009F1D9A"/>
    <w:rsid w:val="009F2160"/>
    <w:rsid w:val="009F23B3"/>
    <w:rsid w:val="009F24AE"/>
    <w:rsid w:val="009F2716"/>
    <w:rsid w:val="009F27D9"/>
    <w:rsid w:val="009F286A"/>
    <w:rsid w:val="009F2DFB"/>
    <w:rsid w:val="009F3200"/>
    <w:rsid w:val="009F3CD2"/>
    <w:rsid w:val="009F41BC"/>
    <w:rsid w:val="009F4550"/>
    <w:rsid w:val="009F484E"/>
    <w:rsid w:val="009F4888"/>
    <w:rsid w:val="009F4C14"/>
    <w:rsid w:val="009F587C"/>
    <w:rsid w:val="009F5AB6"/>
    <w:rsid w:val="009F5BCE"/>
    <w:rsid w:val="009F5D6E"/>
    <w:rsid w:val="009F601B"/>
    <w:rsid w:val="009F6621"/>
    <w:rsid w:val="009F6F92"/>
    <w:rsid w:val="009F753D"/>
    <w:rsid w:val="009F7FD9"/>
    <w:rsid w:val="00A0003F"/>
    <w:rsid w:val="00A002B3"/>
    <w:rsid w:val="00A003B0"/>
    <w:rsid w:val="00A0078F"/>
    <w:rsid w:val="00A009EB"/>
    <w:rsid w:val="00A00E13"/>
    <w:rsid w:val="00A00E3D"/>
    <w:rsid w:val="00A01CCA"/>
    <w:rsid w:val="00A02222"/>
    <w:rsid w:val="00A0277C"/>
    <w:rsid w:val="00A02B38"/>
    <w:rsid w:val="00A02B60"/>
    <w:rsid w:val="00A02B8C"/>
    <w:rsid w:val="00A02E3A"/>
    <w:rsid w:val="00A03712"/>
    <w:rsid w:val="00A040DB"/>
    <w:rsid w:val="00A04465"/>
    <w:rsid w:val="00A04753"/>
    <w:rsid w:val="00A04996"/>
    <w:rsid w:val="00A05092"/>
    <w:rsid w:val="00A050E5"/>
    <w:rsid w:val="00A051FE"/>
    <w:rsid w:val="00A064BE"/>
    <w:rsid w:val="00A06A56"/>
    <w:rsid w:val="00A06C05"/>
    <w:rsid w:val="00A07028"/>
    <w:rsid w:val="00A0787D"/>
    <w:rsid w:val="00A07B7A"/>
    <w:rsid w:val="00A07D21"/>
    <w:rsid w:val="00A07FD7"/>
    <w:rsid w:val="00A10B23"/>
    <w:rsid w:val="00A10C34"/>
    <w:rsid w:val="00A112A6"/>
    <w:rsid w:val="00A12474"/>
    <w:rsid w:val="00A1276A"/>
    <w:rsid w:val="00A12982"/>
    <w:rsid w:val="00A12BBC"/>
    <w:rsid w:val="00A12DCE"/>
    <w:rsid w:val="00A12F3B"/>
    <w:rsid w:val="00A130CD"/>
    <w:rsid w:val="00A13151"/>
    <w:rsid w:val="00A131C7"/>
    <w:rsid w:val="00A13711"/>
    <w:rsid w:val="00A13CB7"/>
    <w:rsid w:val="00A13D5F"/>
    <w:rsid w:val="00A14013"/>
    <w:rsid w:val="00A142AF"/>
    <w:rsid w:val="00A1489F"/>
    <w:rsid w:val="00A14FD3"/>
    <w:rsid w:val="00A1518E"/>
    <w:rsid w:val="00A15374"/>
    <w:rsid w:val="00A15376"/>
    <w:rsid w:val="00A1552C"/>
    <w:rsid w:val="00A1583F"/>
    <w:rsid w:val="00A15A8B"/>
    <w:rsid w:val="00A15CFD"/>
    <w:rsid w:val="00A15F65"/>
    <w:rsid w:val="00A15FC1"/>
    <w:rsid w:val="00A16EBB"/>
    <w:rsid w:val="00A170F8"/>
    <w:rsid w:val="00A1765A"/>
    <w:rsid w:val="00A17776"/>
    <w:rsid w:val="00A17A8C"/>
    <w:rsid w:val="00A17BA4"/>
    <w:rsid w:val="00A20125"/>
    <w:rsid w:val="00A20E58"/>
    <w:rsid w:val="00A2125C"/>
    <w:rsid w:val="00A21569"/>
    <w:rsid w:val="00A21CF6"/>
    <w:rsid w:val="00A21D53"/>
    <w:rsid w:val="00A21D82"/>
    <w:rsid w:val="00A2200C"/>
    <w:rsid w:val="00A22513"/>
    <w:rsid w:val="00A22894"/>
    <w:rsid w:val="00A22E2F"/>
    <w:rsid w:val="00A2324F"/>
    <w:rsid w:val="00A237B0"/>
    <w:rsid w:val="00A239ED"/>
    <w:rsid w:val="00A24781"/>
    <w:rsid w:val="00A24FEB"/>
    <w:rsid w:val="00A252FE"/>
    <w:rsid w:val="00A2535C"/>
    <w:rsid w:val="00A25579"/>
    <w:rsid w:val="00A25B1E"/>
    <w:rsid w:val="00A263A3"/>
    <w:rsid w:val="00A27614"/>
    <w:rsid w:val="00A279D3"/>
    <w:rsid w:val="00A27A49"/>
    <w:rsid w:val="00A27E73"/>
    <w:rsid w:val="00A30060"/>
    <w:rsid w:val="00A303C3"/>
    <w:rsid w:val="00A30454"/>
    <w:rsid w:val="00A30674"/>
    <w:rsid w:val="00A308FB"/>
    <w:rsid w:val="00A309C2"/>
    <w:rsid w:val="00A30EFA"/>
    <w:rsid w:val="00A31378"/>
    <w:rsid w:val="00A316E1"/>
    <w:rsid w:val="00A32168"/>
    <w:rsid w:val="00A32438"/>
    <w:rsid w:val="00A32648"/>
    <w:rsid w:val="00A32B1D"/>
    <w:rsid w:val="00A32BC2"/>
    <w:rsid w:val="00A32BE6"/>
    <w:rsid w:val="00A33775"/>
    <w:rsid w:val="00A33D76"/>
    <w:rsid w:val="00A342E9"/>
    <w:rsid w:val="00A344D2"/>
    <w:rsid w:val="00A34680"/>
    <w:rsid w:val="00A346F5"/>
    <w:rsid w:val="00A347E5"/>
    <w:rsid w:val="00A34F59"/>
    <w:rsid w:val="00A35AFF"/>
    <w:rsid w:val="00A35FF5"/>
    <w:rsid w:val="00A36521"/>
    <w:rsid w:val="00A36A62"/>
    <w:rsid w:val="00A36C4A"/>
    <w:rsid w:val="00A36DF2"/>
    <w:rsid w:val="00A37B98"/>
    <w:rsid w:val="00A37FA8"/>
    <w:rsid w:val="00A409F1"/>
    <w:rsid w:val="00A40F73"/>
    <w:rsid w:val="00A4142B"/>
    <w:rsid w:val="00A419C3"/>
    <w:rsid w:val="00A41DA6"/>
    <w:rsid w:val="00A41FD9"/>
    <w:rsid w:val="00A4241D"/>
    <w:rsid w:val="00A4283D"/>
    <w:rsid w:val="00A42F5C"/>
    <w:rsid w:val="00A4374A"/>
    <w:rsid w:val="00A43FF8"/>
    <w:rsid w:val="00A44560"/>
    <w:rsid w:val="00A44F4B"/>
    <w:rsid w:val="00A454E4"/>
    <w:rsid w:val="00A45953"/>
    <w:rsid w:val="00A45F04"/>
    <w:rsid w:val="00A45FD5"/>
    <w:rsid w:val="00A46E35"/>
    <w:rsid w:val="00A47398"/>
    <w:rsid w:val="00A4788E"/>
    <w:rsid w:val="00A47D44"/>
    <w:rsid w:val="00A47F8B"/>
    <w:rsid w:val="00A5060A"/>
    <w:rsid w:val="00A5063D"/>
    <w:rsid w:val="00A50750"/>
    <w:rsid w:val="00A50C2E"/>
    <w:rsid w:val="00A51638"/>
    <w:rsid w:val="00A51A3F"/>
    <w:rsid w:val="00A51A9F"/>
    <w:rsid w:val="00A51B47"/>
    <w:rsid w:val="00A51D22"/>
    <w:rsid w:val="00A51E18"/>
    <w:rsid w:val="00A51FA3"/>
    <w:rsid w:val="00A522ED"/>
    <w:rsid w:val="00A52342"/>
    <w:rsid w:val="00A534AE"/>
    <w:rsid w:val="00A5355D"/>
    <w:rsid w:val="00A53762"/>
    <w:rsid w:val="00A54643"/>
    <w:rsid w:val="00A5474C"/>
    <w:rsid w:val="00A54C0F"/>
    <w:rsid w:val="00A54FA4"/>
    <w:rsid w:val="00A55441"/>
    <w:rsid w:val="00A5550E"/>
    <w:rsid w:val="00A55B32"/>
    <w:rsid w:val="00A5628E"/>
    <w:rsid w:val="00A56307"/>
    <w:rsid w:val="00A56444"/>
    <w:rsid w:val="00A5662C"/>
    <w:rsid w:val="00A568B2"/>
    <w:rsid w:val="00A56BEC"/>
    <w:rsid w:val="00A56D1F"/>
    <w:rsid w:val="00A57587"/>
    <w:rsid w:val="00A57750"/>
    <w:rsid w:val="00A57E57"/>
    <w:rsid w:val="00A60203"/>
    <w:rsid w:val="00A60424"/>
    <w:rsid w:val="00A608CA"/>
    <w:rsid w:val="00A60B2C"/>
    <w:rsid w:val="00A60C40"/>
    <w:rsid w:val="00A60CB7"/>
    <w:rsid w:val="00A60E02"/>
    <w:rsid w:val="00A60F29"/>
    <w:rsid w:val="00A615B7"/>
    <w:rsid w:val="00A61D98"/>
    <w:rsid w:val="00A62042"/>
    <w:rsid w:val="00A62510"/>
    <w:rsid w:val="00A62758"/>
    <w:rsid w:val="00A62E82"/>
    <w:rsid w:val="00A63938"/>
    <w:rsid w:val="00A63A58"/>
    <w:rsid w:val="00A63BC1"/>
    <w:rsid w:val="00A63C15"/>
    <w:rsid w:val="00A63DEA"/>
    <w:rsid w:val="00A63E24"/>
    <w:rsid w:val="00A64061"/>
    <w:rsid w:val="00A64583"/>
    <w:rsid w:val="00A64FF2"/>
    <w:rsid w:val="00A65761"/>
    <w:rsid w:val="00A657BD"/>
    <w:rsid w:val="00A65846"/>
    <w:rsid w:val="00A65C11"/>
    <w:rsid w:val="00A65C43"/>
    <w:rsid w:val="00A66B71"/>
    <w:rsid w:val="00A674E0"/>
    <w:rsid w:val="00A67640"/>
    <w:rsid w:val="00A678DB"/>
    <w:rsid w:val="00A700A4"/>
    <w:rsid w:val="00A7035C"/>
    <w:rsid w:val="00A70674"/>
    <w:rsid w:val="00A706AC"/>
    <w:rsid w:val="00A70A93"/>
    <w:rsid w:val="00A70FC4"/>
    <w:rsid w:val="00A716C6"/>
    <w:rsid w:val="00A725DC"/>
    <w:rsid w:val="00A72DA1"/>
    <w:rsid w:val="00A73FDE"/>
    <w:rsid w:val="00A741D0"/>
    <w:rsid w:val="00A744A9"/>
    <w:rsid w:val="00A744DB"/>
    <w:rsid w:val="00A748A0"/>
    <w:rsid w:val="00A7533E"/>
    <w:rsid w:val="00A756DD"/>
    <w:rsid w:val="00A75934"/>
    <w:rsid w:val="00A75AFD"/>
    <w:rsid w:val="00A762FA"/>
    <w:rsid w:val="00A76509"/>
    <w:rsid w:val="00A76C8C"/>
    <w:rsid w:val="00A76F1C"/>
    <w:rsid w:val="00A777B3"/>
    <w:rsid w:val="00A77AF9"/>
    <w:rsid w:val="00A77E9C"/>
    <w:rsid w:val="00A8035B"/>
    <w:rsid w:val="00A803DC"/>
    <w:rsid w:val="00A806D9"/>
    <w:rsid w:val="00A80929"/>
    <w:rsid w:val="00A8115D"/>
    <w:rsid w:val="00A811B9"/>
    <w:rsid w:val="00A816C1"/>
    <w:rsid w:val="00A81742"/>
    <w:rsid w:val="00A81791"/>
    <w:rsid w:val="00A829F5"/>
    <w:rsid w:val="00A82FF2"/>
    <w:rsid w:val="00A835D8"/>
    <w:rsid w:val="00A836E6"/>
    <w:rsid w:val="00A83A0A"/>
    <w:rsid w:val="00A83FB4"/>
    <w:rsid w:val="00A84755"/>
    <w:rsid w:val="00A84F4F"/>
    <w:rsid w:val="00A85438"/>
    <w:rsid w:val="00A85636"/>
    <w:rsid w:val="00A85766"/>
    <w:rsid w:val="00A85A99"/>
    <w:rsid w:val="00A85D3D"/>
    <w:rsid w:val="00A861B9"/>
    <w:rsid w:val="00A867FD"/>
    <w:rsid w:val="00A86FD5"/>
    <w:rsid w:val="00A87C2B"/>
    <w:rsid w:val="00A87C36"/>
    <w:rsid w:val="00A9053E"/>
    <w:rsid w:val="00A90799"/>
    <w:rsid w:val="00A90FB1"/>
    <w:rsid w:val="00A91321"/>
    <w:rsid w:val="00A91D21"/>
    <w:rsid w:val="00A91DAD"/>
    <w:rsid w:val="00A91EBC"/>
    <w:rsid w:val="00A91F2C"/>
    <w:rsid w:val="00A92506"/>
    <w:rsid w:val="00A92872"/>
    <w:rsid w:val="00A9328B"/>
    <w:rsid w:val="00A93295"/>
    <w:rsid w:val="00A9360F"/>
    <w:rsid w:val="00A93BCD"/>
    <w:rsid w:val="00A93C99"/>
    <w:rsid w:val="00A944A0"/>
    <w:rsid w:val="00A944C1"/>
    <w:rsid w:val="00A952F7"/>
    <w:rsid w:val="00A95552"/>
    <w:rsid w:val="00A95DC5"/>
    <w:rsid w:val="00A9612B"/>
    <w:rsid w:val="00A96557"/>
    <w:rsid w:val="00A9664C"/>
    <w:rsid w:val="00A96B0A"/>
    <w:rsid w:val="00A96C59"/>
    <w:rsid w:val="00A971AA"/>
    <w:rsid w:val="00A97284"/>
    <w:rsid w:val="00A97ABE"/>
    <w:rsid w:val="00A97C47"/>
    <w:rsid w:val="00A97FAB"/>
    <w:rsid w:val="00AA0B5D"/>
    <w:rsid w:val="00AA15BF"/>
    <w:rsid w:val="00AA19D9"/>
    <w:rsid w:val="00AA1C2E"/>
    <w:rsid w:val="00AA1FF7"/>
    <w:rsid w:val="00AA2C80"/>
    <w:rsid w:val="00AA3080"/>
    <w:rsid w:val="00AA4244"/>
    <w:rsid w:val="00AA44AC"/>
    <w:rsid w:val="00AA4586"/>
    <w:rsid w:val="00AA4768"/>
    <w:rsid w:val="00AA47F3"/>
    <w:rsid w:val="00AA48E9"/>
    <w:rsid w:val="00AA4937"/>
    <w:rsid w:val="00AA49B4"/>
    <w:rsid w:val="00AA49E7"/>
    <w:rsid w:val="00AA55EC"/>
    <w:rsid w:val="00AA5606"/>
    <w:rsid w:val="00AA5A3D"/>
    <w:rsid w:val="00AA5E94"/>
    <w:rsid w:val="00AA62FC"/>
    <w:rsid w:val="00AA649E"/>
    <w:rsid w:val="00AA66FE"/>
    <w:rsid w:val="00AA6CCF"/>
    <w:rsid w:val="00AA6D0B"/>
    <w:rsid w:val="00AA7285"/>
    <w:rsid w:val="00AA72BC"/>
    <w:rsid w:val="00AA7B31"/>
    <w:rsid w:val="00AA7C27"/>
    <w:rsid w:val="00AA7D73"/>
    <w:rsid w:val="00AB0085"/>
    <w:rsid w:val="00AB03FC"/>
    <w:rsid w:val="00AB0623"/>
    <w:rsid w:val="00AB06DF"/>
    <w:rsid w:val="00AB0A10"/>
    <w:rsid w:val="00AB109C"/>
    <w:rsid w:val="00AB16C0"/>
    <w:rsid w:val="00AB1716"/>
    <w:rsid w:val="00AB1781"/>
    <w:rsid w:val="00AB1821"/>
    <w:rsid w:val="00AB1BA1"/>
    <w:rsid w:val="00AB29E9"/>
    <w:rsid w:val="00AB2C94"/>
    <w:rsid w:val="00AB3455"/>
    <w:rsid w:val="00AB3E9F"/>
    <w:rsid w:val="00AB45CE"/>
    <w:rsid w:val="00AB4739"/>
    <w:rsid w:val="00AB4DE6"/>
    <w:rsid w:val="00AB532F"/>
    <w:rsid w:val="00AB560A"/>
    <w:rsid w:val="00AB5AE0"/>
    <w:rsid w:val="00AB5F5D"/>
    <w:rsid w:val="00AB61DE"/>
    <w:rsid w:val="00AB661D"/>
    <w:rsid w:val="00AB6965"/>
    <w:rsid w:val="00AB6D49"/>
    <w:rsid w:val="00AB71B5"/>
    <w:rsid w:val="00AB7C10"/>
    <w:rsid w:val="00AC01F4"/>
    <w:rsid w:val="00AC0401"/>
    <w:rsid w:val="00AC095F"/>
    <w:rsid w:val="00AC10C4"/>
    <w:rsid w:val="00AC12B6"/>
    <w:rsid w:val="00AC1434"/>
    <w:rsid w:val="00AC1965"/>
    <w:rsid w:val="00AC1CFC"/>
    <w:rsid w:val="00AC1EFB"/>
    <w:rsid w:val="00AC2BB9"/>
    <w:rsid w:val="00AC2CBF"/>
    <w:rsid w:val="00AC2E35"/>
    <w:rsid w:val="00AC2E71"/>
    <w:rsid w:val="00AC301F"/>
    <w:rsid w:val="00AC3157"/>
    <w:rsid w:val="00AC3523"/>
    <w:rsid w:val="00AC38E3"/>
    <w:rsid w:val="00AC3F3B"/>
    <w:rsid w:val="00AC40B6"/>
    <w:rsid w:val="00AC4184"/>
    <w:rsid w:val="00AC424C"/>
    <w:rsid w:val="00AC4E9D"/>
    <w:rsid w:val="00AC542A"/>
    <w:rsid w:val="00AC5B29"/>
    <w:rsid w:val="00AC5FA5"/>
    <w:rsid w:val="00AC624A"/>
    <w:rsid w:val="00AC69C6"/>
    <w:rsid w:val="00AC6ED4"/>
    <w:rsid w:val="00AC73E3"/>
    <w:rsid w:val="00AC7632"/>
    <w:rsid w:val="00AC76F2"/>
    <w:rsid w:val="00AC7A27"/>
    <w:rsid w:val="00AC7DE7"/>
    <w:rsid w:val="00AC7F0C"/>
    <w:rsid w:val="00AD0352"/>
    <w:rsid w:val="00AD074F"/>
    <w:rsid w:val="00AD0B6A"/>
    <w:rsid w:val="00AD0CDC"/>
    <w:rsid w:val="00AD0F5E"/>
    <w:rsid w:val="00AD0FDB"/>
    <w:rsid w:val="00AD1862"/>
    <w:rsid w:val="00AD1F7D"/>
    <w:rsid w:val="00AD21C6"/>
    <w:rsid w:val="00AD25CD"/>
    <w:rsid w:val="00AD27EC"/>
    <w:rsid w:val="00AD2C2A"/>
    <w:rsid w:val="00AD302D"/>
    <w:rsid w:val="00AD31FC"/>
    <w:rsid w:val="00AD368C"/>
    <w:rsid w:val="00AD3795"/>
    <w:rsid w:val="00AD39FF"/>
    <w:rsid w:val="00AD3C86"/>
    <w:rsid w:val="00AD4BEF"/>
    <w:rsid w:val="00AD4E62"/>
    <w:rsid w:val="00AD5352"/>
    <w:rsid w:val="00AD5A9B"/>
    <w:rsid w:val="00AD5EAE"/>
    <w:rsid w:val="00AD5F20"/>
    <w:rsid w:val="00AD69BC"/>
    <w:rsid w:val="00AD6C10"/>
    <w:rsid w:val="00AD6CED"/>
    <w:rsid w:val="00AD6D56"/>
    <w:rsid w:val="00AD6F42"/>
    <w:rsid w:val="00AD7306"/>
    <w:rsid w:val="00AD7CD0"/>
    <w:rsid w:val="00AE042B"/>
    <w:rsid w:val="00AE08DA"/>
    <w:rsid w:val="00AE0BAE"/>
    <w:rsid w:val="00AE0D17"/>
    <w:rsid w:val="00AE0DF4"/>
    <w:rsid w:val="00AE1E18"/>
    <w:rsid w:val="00AE23C4"/>
    <w:rsid w:val="00AE29C3"/>
    <w:rsid w:val="00AE2CF8"/>
    <w:rsid w:val="00AE2D5E"/>
    <w:rsid w:val="00AE3A96"/>
    <w:rsid w:val="00AE3CA1"/>
    <w:rsid w:val="00AE3DFE"/>
    <w:rsid w:val="00AE54CC"/>
    <w:rsid w:val="00AE5D4B"/>
    <w:rsid w:val="00AE6170"/>
    <w:rsid w:val="00AE6448"/>
    <w:rsid w:val="00AE6556"/>
    <w:rsid w:val="00AE7072"/>
    <w:rsid w:val="00AE7396"/>
    <w:rsid w:val="00AE76B3"/>
    <w:rsid w:val="00AE7BDF"/>
    <w:rsid w:val="00AE7F26"/>
    <w:rsid w:val="00AF023F"/>
    <w:rsid w:val="00AF07D0"/>
    <w:rsid w:val="00AF0817"/>
    <w:rsid w:val="00AF0B02"/>
    <w:rsid w:val="00AF13E0"/>
    <w:rsid w:val="00AF16DD"/>
    <w:rsid w:val="00AF1893"/>
    <w:rsid w:val="00AF1A15"/>
    <w:rsid w:val="00AF1FD5"/>
    <w:rsid w:val="00AF24C0"/>
    <w:rsid w:val="00AF2898"/>
    <w:rsid w:val="00AF34B0"/>
    <w:rsid w:val="00AF36B1"/>
    <w:rsid w:val="00AF3A0C"/>
    <w:rsid w:val="00AF4549"/>
    <w:rsid w:val="00AF45E3"/>
    <w:rsid w:val="00AF5033"/>
    <w:rsid w:val="00AF5628"/>
    <w:rsid w:val="00AF5861"/>
    <w:rsid w:val="00AF5D39"/>
    <w:rsid w:val="00AF5D96"/>
    <w:rsid w:val="00AF5E0D"/>
    <w:rsid w:val="00AF5F5B"/>
    <w:rsid w:val="00AF6EDB"/>
    <w:rsid w:val="00AF7CA3"/>
    <w:rsid w:val="00AF7DD3"/>
    <w:rsid w:val="00B00019"/>
    <w:rsid w:val="00B00220"/>
    <w:rsid w:val="00B00C48"/>
    <w:rsid w:val="00B01017"/>
    <w:rsid w:val="00B01878"/>
    <w:rsid w:val="00B01925"/>
    <w:rsid w:val="00B01C72"/>
    <w:rsid w:val="00B01DA1"/>
    <w:rsid w:val="00B01DB9"/>
    <w:rsid w:val="00B01E4A"/>
    <w:rsid w:val="00B01FD6"/>
    <w:rsid w:val="00B02698"/>
    <w:rsid w:val="00B0280F"/>
    <w:rsid w:val="00B0281B"/>
    <w:rsid w:val="00B028E0"/>
    <w:rsid w:val="00B03364"/>
    <w:rsid w:val="00B0382C"/>
    <w:rsid w:val="00B03C6C"/>
    <w:rsid w:val="00B03E1E"/>
    <w:rsid w:val="00B043CE"/>
    <w:rsid w:val="00B0459A"/>
    <w:rsid w:val="00B0486E"/>
    <w:rsid w:val="00B04CD1"/>
    <w:rsid w:val="00B05025"/>
    <w:rsid w:val="00B05246"/>
    <w:rsid w:val="00B058BD"/>
    <w:rsid w:val="00B05BD4"/>
    <w:rsid w:val="00B060EE"/>
    <w:rsid w:val="00B0668B"/>
    <w:rsid w:val="00B066E2"/>
    <w:rsid w:val="00B06A20"/>
    <w:rsid w:val="00B06A26"/>
    <w:rsid w:val="00B0783F"/>
    <w:rsid w:val="00B07BAB"/>
    <w:rsid w:val="00B101F6"/>
    <w:rsid w:val="00B10255"/>
    <w:rsid w:val="00B105FA"/>
    <w:rsid w:val="00B10791"/>
    <w:rsid w:val="00B10C39"/>
    <w:rsid w:val="00B11018"/>
    <w:rsid w:val="00B11045"/>
    <w:rsid w:val="00B11169"/>
    <w:rsid w:val="00B11E69"/>
    <w:rsid w:val="00B1229E"/>
    <w:rsid w:val="00B12305"/>
    <w:rsid w:val="00B12922"/>
    <w:rsid w:val="00B12962"/>
    <w:rsid w:val="00B12C26"/>
    <w:rsid w:val="00B12D4D"/>
    <w:rsid w:val="00B13511"/>
    <w:rsid w:val="00B139A0"/>
    <w:rsid w:val="00B139BE"/>
    <w:rsid w:val="00B13E0F"/>
    <w:rsid w:val="00B14394"/>
    <w:rsid w:val="00B143D7"/>
    <w:rsid w:val="00B14822"/>
    <w:rsid w:val="00B14837"/>
    <w:rsid w:val="00B14B9C"/>
    <w:rsid w:val="00B154B8"/>
    <w:rsid w:val="00B15E01"/>
    <w:rsid w:val="00B15F18"/>
    <w:rsid w:val="00B160E8"/>
    <w:rsid w:val="00B16DC7"/>
    <w:rsid w:val="00B17125"/>
    <w:rsid w:val="00B17A12"/>
    <w:rsid w:val="00B17C71"/>
    <w:rsid w:val="00B17D66"/>
    <w:rsid w:val="00B17E43"/>
    <w:rsid w:val="00B2033D"/>
    <w:rsid w:val="00B207DD"/>
    <w:rsid w:val="00B20EA7"/>
    <w:rsid w:val="00B211AF"/>
    <w:rsid w:val="00B213B8"/>
    <w:rsid w:val="00B21C55"/>
    <w:rsid w:val="00B22805"/>
    <w:rsid w:val="00B2286B"/>
    <w:rsid w:val="00B2298A"/>
    <w:rsid w:val="00B22ADC"/>
    <w:rsid w:val="00B22BEE"/>
    <w:rsid w:val="00B2326E"/>
    <w:rsid w:val="00B23344"/>
    <w:rsid w:val="00B236BD"/>
    <w:rsid w:val="00B23868"/>
    <w:rsid w:val="00B24300"/>
    <w:rsid w:val="00B2521F"/>
    <w:rsid w:val="00B25895"/>
    <w:rsid w:val="00B25C91"/>
    <w:rsid w:val="00B260D1"/>
    <w:rsid w:val="00B26451"/>
    <w:rsid w:val="00B265C9"/>
    <w:rsid w:val="00B269C8"/>
    <w:rsid w:val="00B269F0"/>
    <w:rsid w:val="00B26A39"/>
    <w:rsid w:val="00B26EC1"/>
    <w:rsid w:val="00B26F64"/>
    <w:rsid w:val="00B276FD"/>
    <w:rsid w:val="00B27720"/>
    <w:rsid w:val="00B278C5"/>
    <w:rsid w:val="00B279D3"/>
    <w:rsid w:val="00B27A50"/>
    <w:rsid w:val="00B27CC9"/>
    <w:rsid w:val="00B27D67"/>
    <w:rsid w:val="00B31274"/>
    <w:rsid w:val="00B31B69"/>
    <w:rsid w:val="00B3214E"/>
    <w:rsid w:val="00B327F2"/>
    <w:rsid w:val="00B32F05"/>
    <w:rsid w:val="00B33294"/>
    <w:rsid w:val="00B33874"/>
    <w:rsid w:val="00B3395C"/>
    <w:rsid w:val="00B33E10"/>
    <w:rsid w:val="00B345AB"/>
    <w:rsid w:val="00B3470D"/>
    <w:rsid w:val="00B3494C"/>
    <w:rsid w:val="00B34952"/>
    <w:rsid w:val="00B3496D"/>
    <w:rsid w:val="00B34BE3"/>
    <w:rsid w:val="00B34FF7"/>
    <w:rsid w:val="00B36059"/>
    <w:rsid w:val="00B361C1"/>
    <w:rsid w:val="00B362CD"/>
    <w:rsid w:val="00B3746D"/>
    <w:rsid w:val="00B37864"/>
    <w:rsid w:val="00B379C4"/>
    <w:rsid w:val="00B37E77"/>
    <w:rsid w:val="00B4029C"/>
    <w:rsid w:val="00B40B3F"/>
    <w:rsid w:val="00B40C5D"/>
    <w:rsid w:val="00B40D22"/>
    <w:rsid w:val="00B40E57"/>
    <w:rsid w:val="00B41184"/>
    <w:rsid w:val="00B41213"/>
    <w:rsid w:val="00B412CC"/>
    <w:rsid w:val="00B41504"/>
    <w:rsid w:val="00B416AE"/>
    <w:rsid w:val="00B41854"/>
    <w:rsid w:val="00B41889"/>
    <w:rsid w:val="00B41E30"/>
    <w:rsid w:val="00B41F63"/>
    <w:rsid w:val="00B41FE1"/>
    <w:rsid w:val="00B426B3"/>
    <w:rsid w:val="00B429E1"/>
    <w:rsid w:val="00B42F68"/>
    <w:rsid w:val="00B42F99"/>
    <w:rsid w:val="00B43172"/>
    <w:rsid w:val="00B43642"/>
    <w:rsid w:val="00B436D8"/>
    <w:rsid w:val="00B437EC"/>
    <w:rsid w:val="00B43AD5"/>
    <w:rsid w:val="00B44124"/>
    <w:rsid w:val="00B4425A"/>
    <w:rsid w:val="00B44907"/>
    <w:rsid w:val="00B44B03"/>
    <w:rsid w:val="00B45343"/>
    <w:rsid w:val="00B45382"/>
    <w:rsid w:val="00B45737"/>
    <w:rsid w:val="00B4573F"/>
    <w:rsid w:val="00B458BD"/>
    <w:rsid w:val="00B4615E"/>
    <w:rsid w:val="00B466CA"/>
    <w:rsid w:val="00B46E93"/>
    <w:rsid w:val="00B4718D"/>
    <w:rsid w:val="00B477E2"/>
    <w:rsid w:val="00B47A3E"/>
    <w:rsid w:val="00B47B5C"/>
    <w:rsid w:val="00B47C41"/>
    <w:rsid w:val="00B506CD"/>
    <w:rsid w:val="00B510A6"/>
    <w:rsid w:val="00B510DE"/>
    <w:rsid w:val="00B51260"/>
    <w:rsid w:val="00B51711"/>
    <w:rsid w:val="00B51B03"/>
    <w:rsid w:val="00B51E71"/>
    <w:rsid w:val="00B51F7B"/>
    <w:rsid w:val="00B5296A"/>
    <w:rsid w:val="00B53747"/>
    <w:rsid w:val="00B53C1C"/>
    <w:rsid w:val="00B53EC6"/>
    <w:rsid w:val="00B53ECA"/>
    <w:rsid w:val="00B541AE"/>
    <w:rsid w:val="00B54470"/>
    <w:rsid w:val="00B544D8"/>
    <w:rsid w:val="00B54501"/>
    <w:rsid w:val="00B54D44"/>
    <w:rsid w:val="00B54EA7"/>
    <w:rsid w:val="00B55025"/>
    <w:rsid w:val="00B557A8"/>
    <w:rsid w:val="00B5679C"/>
    <w:rsid w:val="00B567D8"/>
    <w:rsid w:val="00B56CD2"/>
    <w:rsid w:val="00B56E30"/>
    <w:rsid w:val="00B56F9E"/>
    <w:rsid w:val="00B5768D"/>
    <w:rsid w:val="00B60048"/>
    <w:rsid w:val="00B60177"/>
    <w:rsid w:val="00B604F6"/>
    <w:rsid w:val="00B609FE"/>
    <w:rsid w:val="00B60BCD"/>
    <w:rsid w:val="00B60E88"/>
    <w:rsid w:val="00B611EB"/>
    <w:rsid w:val="00B61902"/>
    <w:rsid w:val="00B620A8"/>
    <w:rsid w:val="00B6232E"/>
    <w:rsid w:val="00B62449"/>
    <w:rsid w:val="00B625D0"/>
    <w:rsid w:val="00B6262A"/>
    <w:rsid w:val="00B626DF"/>
    <w:rsid w:val="00B628E0"/>
    <w:rsid w:val="00B63B8A"/>
    <w:rsid w:val="00B63C78"/>
    <w:rsid w:val="00B640F1"/>
    <w:rsid w:val="00B642F6"/>
    <w:rsid w:val="00B64B64"/>
    <w:rsid w:val="00B64BB1"/>
    <w:rsid w:val="00B660BA"/>
    <w:rsid w:val="00B661E5"/>
    <w:rsid w:val="00B66B6D"/>
    <w:rsid w:val="00B66CB2"/>
    <w:rsid w:val="00B6708A"/>
    <w:rsid w:val="00B675AA"/>
    <w:rsid w:val="00B676AF"/>
    <w:rsid w:val="00B7040D"/>
    <w:rsid w:val="00B70C0A"/>
    <w:rsid w:val="00B70CA0"/>
    <w:rsid w:val="00B71644"/>
    <w:rsid w:val="00B71A06"/>
    <w:rsid w:val="00B71ACB"/>
    <w:rsid w:val="00B725A7"/>
    <w:rsid w:val="00B737A2"/>
    <w:rsid w:val="00B73894"/>
    <w:rsid w:val="00B74210"/>
    <w:rsid w:val="00B744B8"/>
    <w:rsid w:val="00B744E0"/>
    <w:rsid w:val="00B745A7"/>
    <w:rsid w:val="00B74AD3"/>
    <w:rsid w:val="00B74C2A"/>
    <w:rsid w:val="00B75AF3"/>
    <w:rsid w:val="00B75B37"/>
    <w:rsid w:val="00B75E4B"/>
    <w:rsid w:val="00B75E8F"/>
    <w:rsid w:val="00B76345"/>
    <w:rsid w:val="00B765E9"/>
    <w:rsid w:val="00B7665C"/>
    <w:rsid w:val="00B7685C"/>
    <w:rsid w:val="00B76D70"/>
    <w:rsid w:val="00B772EC"/>
    <w:rsid w:val="00B77463"/>
    <w:rsid w:val="00B77F34"/>
    <w:rsid w:val="00B800F7"/>
    <w:rsid w:val="00B802D7"/>
    <w:rsid w:val="00B805B8"/>
    <w:rsid w:val="00B80928"/>
    <w:rsid w:val="00B80E4F"/>
    <w:rsid w:val="00B81521"/>
    <w:rsid w:val="00B817D6"/>
    <w:rsid w:val="00B82061"/>
    <w:rsid w:val="00B8228F"/>
    <w:rsid w:val="00B82679"/>
    <w:rsid w:val="00B829D6"/>
    <w:rsid w:val="00B833F8"/>
    <w:rsid w:val="00B83788"/>
    <w:rsid w:val="00B839C1"/>
    <w:rsid w:val="00B83A1D"/>
    <w:rsid w:val="00B83C57"/>
    <w:rsid w:val="00B83F42"/>
    <w:rsid w:val="00B8457A"/>
    <w:rsid w:val="00B848F4"/>
    <w:rsid w:val="00B85192"/>
    <w:rsid w:val="00B8529A"/>
    <w:rsid w:val="00B8549F"/>
    <w:rsid w:val="00B857EC"/>
    <w:rsid w:val="00B85D64"/>
    <w:rsid w:val="00B8637B"/>
    <w:rsid w:val="00B86491"/>
    <w:rsid w:val="00B86B81"/>
    <w:rsid w:val="00B86CC3"/>
    <w:rsid w:val="00B87725"/>
    <w:rsid w:val="00B87782"/>
    <w:rsid w:val="00B87B15"/>
    <w:rsid w:val="00B87CE5"/>
    <w:rsid w:val="00B90612"/>
    <w:rsid w:val="00B9069D"/>
    <w:rsid w:val="00B9074D"/>
    <w:rsid w:val="00B9167C"/>
    <w:rsid w:val="00B91DC8"/>
    <w:rsid w:val="00B91E5E"/>
    <w:rsid w:val="00B91EBB"/>
    <w:rsid w:val="00B92257"/>
    <w:rsid w:val="00B922C6"/>
    <w:rsid w:val="00B92FC7"/>
    <w:rsid w:val="00B9312B"/>
    <w:rsid w:val="00B935B8"/>
    <w:rsid w:val="00B935FD"/>
    <w:rsid w:val="00B936C0"/>
    <w:rsid w:val="00B939DF"/>
    <w:rsid w:val="00B939FF"/>
    <w:rsid w:val="00B94091"/>
    <w:rsid w:val="00B948F0"/>
    <w:rsid w:val="00B94942"/>
    <w:rsid w:val="00B94B8E"/>
    <w:rsid w:val="00B95117"/>
    <w:rsid w:val="00B9535E"/>
    <w:rsid w:val="00B95CC5"/>
    <w:rsid w:val="00B95DAD"/>
    <w:rsid w:val="00B9612D"/>
    <w:rsid w:val="00B9650B"/>
    <w:rsid w:val="00B96534"/>
    <w:rsid w:val="00B96951"/>
    <w:rsid w:val="00B9701D"/>
    <w:rsid w:val="00B9708B"/>
    <w:rsid w:val="00B97B05"/>
    <w:rsid w:val="00B97BEA"/>
    <w:rsid w:val="00BA04D6"/>
    <w:rsid w:val="00BA0BF4"/>
    <w:rsid w:val="00BA0DE2"/>
    <w:rsid w:val="00BA0E91"/>
    <w:rsid w:val="00BA10C4"/>
    <w:rsid w:val="00BA1267"/>
    <w:rsid w:val="00BA14C3"/>
    <w:rsid w:val="00BA1597"/>
    <w:rsid w:val="00BA1B05"/>
    <w:rsid w:val="00BA2733"/>
    <w:rsid w:val="00BA378D"/>
    <w:rsid w:val="00BA3797"/>
    <w:rsid w:val="00BA4B49"/>
    <w:rsid w:val="00BA5187"/>
    <w:rsid w:val="00BA5311"/>
    <w:rsid w:val="00BA561A"/>
    <w:rsid w:val="00BA5A89"/>
    <w:rsid w:val="00BA63E6"/>
    <w:rsid w:val="00BA6564"/>
    <w:rsid w:val="00BA68EA"/>
    <w:rsid w:val="00BA7972"/>
    <w:rsid w:val="00BB054B"/>
    <w:rsid w:val="00BB09C4"/>
    <w:rsid w:val="00BB0BAC"/>
    <w:rsid w:val="00BB0DA7"/>
    <w:rsid w:val="00BB0FCB"/>
    <w:rsid w:val="00BB12D8"/>
    <w:rsid w:val="00BB142B"/>
    <w:rsid w:val="00BB1F29"/>
    <w:rsid w:val="00BB229E"/>
    <w:rsid w:val="00BB29B9"/>
    <w:rsid w:val="00BB2E7F"/>
    <w:rsid w:val="00BB321E"/>
    <w:rsid w:val="00BB334C"/>
    <w:rsid w:val="00BB39A1"/>
    <w:rsid w:val="00BB3E22"/>
    <w:rsid w:val="00BB4073"/>
    <w:rsid w:val="00BB4384"/>
    <w:rsid w:val="00BB4704"/>
    <w:rsid w:val="00BB507D"/>
    <w:rsid w:val="00BB528D"/>
    <w:rsid w:val="00BB552D"/>
    <w:rsid w:val="00BB5891"/>
    <w:rsid w:val="00BB58A2"/>
    <w:rsid w:val="00BB58C4"/>
    <w:rsid w:val="00BB5B16"/>
    <w:rsid w:val="00BB5D16"/>
    <w:rsid w:val="00BB69DF"/>
    <w:rsid w:val="00BB701F"/>
    <w:rsid w:val="00BB7432"/>
    <w:rsid w:val="00BB74F7"/>
    <w:rsid w:val="00BB7678"/>
    <w:rsid w:val="00BB76E7"/>
    <w:rsid w:val="00BB77D3"/>
    <w:rsid w:val="00BB7C9C"/>
    <w:rsid w:val="00BB7ED4"/>
    <w:rsid w:val="00BC14EC"/>
    <w:rsid w:val="00BC1767"/>
    <w:rsid w:val="00BC19A1"/>
    <w:rsid w:val="00BC2C96"/>
    <w:rsid w:val="00BC3A09"/>
    <w:rsid w:val="00BC4852"/>
    <w:rsid w:val="00BC4C04"/>
    <w:rsid w:val="00BC5D4F"/>
    <w:rsid w:val="00BC5D58"/>
    <w:rsid w:val="00BC60D3"/>
    <w:rsid w:val="00BC62F6"/>
    <w:rsid w:val="00BC63E3"/>
    <w:rsid w:val="00BC66A4"/>
    <w:rsid w:val="00BC67A0"/>
    <w:rsid w:val="00BC6EE2"/>
    <w:rsid w:val="00BC7074"/>
    <w:rsid w:val="00BD05C3"/>
    <w:rsid w:val="00BD079A"/>
    <w:rsid w:val="00BD10C9"/>
    <w:rsid w:val="00BD1354"/>
    <w:rsid w:val="00BD13BF"/>
    <w:rsid w:val="00BD153F"/>
    <w:rsid w:val="00BD1C12"/>
    <w:rsid w:val="00BD1E3E"/>
    <w:rsid w:val="00BD22FA"/>
    <w:rsid w:val="00BD25D9"/>
    <w:rsid w:val="00BD29A6"/>
    <w:rsid w:val="00BD3012"/>
    <w:rsid w:val="00BD351F"/>
    <w:rsid w:val="00BD3862"/>
    <w:rsid w:val="00BD3C64"/>
    <w:rsid w:val="00BD3D0E"/>
    <w:rsid w:val="00BD4305"/>
    <w:rsid w:val="00BD4DA2"/>
    <w:rsid w:val="00BD51BE"/>
    <w:rsid w:val="00BD525F"/>
    <w:rsid w:val="00BD52B3"/>
    <w:rsid w:val="00BD5B22"/>
    <w:rsid w:val="00BD5B25"/>
    <w:rsid w:val="00BD5D01"/>
    <w:rsid w:val="00BD62B0"/>
    <w:rsid w:val="00BD651F"/>
    <w:rsid w:val="00BD668B"/>
    <w:rsid w:val="00BD7089"/>
    <w:rsid w:val="00BD71A0"/>
    <w:rsid w:val="00BD737F"/>
    <w:rsid w:val="00BD7929"/>
    <w:rsid w:val="00BD7A22"/>
    <w:rsid w:val="00BD7C2C"/>
    <w:rsid w:val="00BE0E3E"/>
    <w:rsid w:val="00BE1451"/>
    <w:rsid w:val="00BE1791"/>
    <w:rsid w:val="00BE1C9D"/>
    <w:rsid w:val="00BE2C3E"/>
    <w:rsid w:val="00BE2C49"/>
    <w:rsid w:val="00BE2C97"/>
    <w:rsid w:val="00BE2CC8"/>
    <w:rsid w:val="00BE2E68"/>
    <w:rsid w:val="00BE317C"/>
    <w:rsid w:val="00BE3C81"/>
    <w:rsid w:val="00BE4933"/>
    <w:rsid w:val="00BE49BD"/>
    <w:rsid w:val="00BE4D21"/>
    <w:rsid w:val="00BE4EDF"/>
    <w:rsid w:val="00BE5011"/>
    <w:rsid w:val="00BE52F6"/>
    <w:rsid w:val="00BE5767"/>
    <w:rsid w:val="00BE5922"/>
    <w:rsid w:val="00BE6E05"/>
    <w:rsid w:val="00BE70D7"/>
    <w:rsid w:val="00BE735E"/>
    <w:rsid w:val="00BE75AE"/>
    <w:rsid w:val="00BE7749"/>
    <w:rsid w:val="00BE79A3"/>
    <w:rsid w:val="00BE7D79"/>
    <w:rsid w:val="00BF0128"/>
    <w:rsid w:val="00BF03D3"/>
    <w:rsid w:val="00BF0896"/>
    <w:rsid w:val="00BF0F02"/>
    <w:rsid w:val="00BF11D9"/>
    <w:rsid w:val="00BF11F5"/>
    <w:rsid w:val="00BF16D4"/>
    <w:rsid w:val="00BF217B"/>
    <w:rsid w:val="00BF24C7"/>
    <w:rsid w:val="00BF325B"/>
    <w:rsid w:val="00BF395C"/>
    <w:rsid w:val="00BF3C8D"/>
    <w:rsid w:val="00BF3DB9"/>
    <w:rsid w:val="00BF41A3"/>
    <w:rsid w:val="00BF41B4"/>
    <w:rsid w:val="00BF43AE"/>
    <w:rsid w:val="00BF4432"/>
    <w:rsid w:val="00BF4436"/>
    <w:rsid w:val="00BF4547"/>
    <w:rsid w:val="00BF4FF7"/>
    <w:rsid w:val="00BF5360"/>
    <w:rsid w:val="00BF5804"/>
    <w:rsid w:val="00BF5B03"/>
    <w:rsid w:val="00BF5CE2"/>
    <w:rsid w:val="00BF5F24"/>
    <w:rsid w:val="00BF643B"/>
    <w:rsid w:val="00BF6446"/>
    <w:rsid w:val="00BF6622"/>
    <w:rsid w:val="00BF6C19"/>
    <w:rsid w:val="00BF729A"/>
    <w:rsid w:val="00BF7350"/>
    <w:rsid w:val="00BF76BB"/>
    <w:rsid w:val="00BF7983"/>
    <w:rsid w:val="00BF7B93"/>
    <w:rsid w:val="00BF7BE5"/>
    <w:rsid w:val="00BF7EA3"/>
    <w:rsid w:val="00C00148"/>
    <w:rsid w:val="00C00468"/>
    <w:rsid w:val="00C00F20"/>
    <w:rsid w:val="00C01246"/>
    <w:rsid w:val="00C01489"/>
    <w:rsid w:val="00C01B16"/>
    <w:rsid w:val="00C02238"/>
    <w:rsid w:val="00C0236A"/>
    <w:rsid w:val="00C026C8"/>
    <w:rsid w:val="00C02A94"/>
    <w:rsid w:val="00C02D96"/>
    <w:rsid w:val="00C02FF8"/>
    <w:rsid w:val="00C032F9"/>
    <w:rsid w:val="00C03776"/>
    <w:rsid w:val="00C0392C"/>
    <w:rsid w:val="00C03B44"/>
    <w:rsid w:val="00C03BB1"/>
    <w:rsid w:val="00C03FEC"/>
    <w:rsid w:val="00C0484D"/>
    <w:rsid w:val="00C05468"/>
    <w:rsid w:val="00C055BF"/>
    <w:rsid w:val="00C068B9"/>
    <w:rsid w:val="00C06A41"/>
    <w:rsid w:val="00C07484"/>
    <w:rsid w:val="00C07774"/>
    <w:rsid w:val="00C07A79"/>
    <w:rsid w:val="00C101EE"/>
    <w:rsid w:val="00C10355"/>
    <w:rsid w:val="00C104D6"/>
    <w:rsid w:val="00C1096A"/>
    <w:rsid w:val="00C10BFB"/>
    <w:rsid w:val="00C10D04"/>
    <w:rsid w:val="00C10E64"/>
    <w:rsid w:val="00C1281A"/>
    <w:rsid w:val="00C12924"/>
    <w:rsid w:val="00C12D36"/>
    <w:rsid w:val="00C12FBA"/>
    <w:rsid w:val="00C12FC6"/>
    <w:rsid w:val="00C13026"/>
    <w:rsid w:val="00C1315F"/>
    <w:rsid w:val="00C13C44"/>
    <w:rsid w:val="00C140DC"/>
    <w:rsid w:val="00C14152"/>
    <w:rsid w:val="00C1453B"/>
    <w:rsid w:val="00C15470"/>
    <w:rsid w:val="00C1552D"/>
    <w:rsid w:val="00C15736"/>
    <w:rsid w:val="00C15CBD"/>
    <w:rsid w:val="00C15F44"/>
    <w:rsid w:val="00C1647E"/>
    <w:rsid w:val="00C1665E"/>
    <w:rsid w:val="00C16B3D"/>
    <w:rsid w:val="00C17157"/>
    <w:rsid w:val="00C174D8"/>
    <w:rsid w:val="00C175DC"/>
    <w:rsid w:val="00C1794A"/>
    <w:rsid w:val="00C17FEB"/>
    <w:rsid w:val="00C20279"/>
    <w:rsid w:val="00C20313"/>
    <w:rsid w:val="00C205C8"/>
    <w:rsid w:val="00C215C9"/>
    <w:rsid w:val="00C2175B"/>
    <w:rsid w:val="00C2255D"/>
    <w:rsid w:val="00C2261E"/>
    <w:rsid w:val="00C226A5"/>
    <w:rsid w:val="00C226D9"/>
    <w:rsid w:val="00C23134"/>
    <w:rsid w:val="00C23758"/>
    <w:rsid w:val="00C23787"/>
    <w:rsid w:val="00C23899"/>
    <w:rsid w:val="00C23B75"/>
    <w:rsid w:val="00C23BDD"/>
    <w:rsid w:val="00C240BA"/>
    <w:rsid w:val="00C24186"/>
    <w:rsid w:val="00C242B8"/>
    <w:rsid w:val="00C247BE"/>
    <w:rsid w:val="00C24827"/>
    <w:rsid w:val="00C24DA6"/>
    <w:rsid w:val="00C2503D"/>
    <w:rsid w:val="00C252C0"/>
    <w:rsid w:val="00C25480"/>
    <w:rsid w:val="00C25AE4"/>
    <w:rsid w:val="00C25C25"/>
    <w:rsid w:val="00C25EE0"/>
    <w:rsid w:val="00C264BE"/>
    <w:rsid w:val="00C268D1"/>
    <w:rsid w:val="00C26CA4"/>
    <w:rsid w:val="00C26EAF"/>
    <w:rsid w:val="00C27330"/>
    <w:rsid w:val="00C2762C"/>
    <w:rsid w:val="00C309BF"/>
    <w:rsid w:val="00C30D31"/>
    <w:rsid w:val="00C30E99"/>
    <w:rsid w:val="00C30F04"/>
    <w:rsid w:val="00C31392"/>
    <w:rsid w:val="00C31603"/>
    <w:rsid w:val="00C3240E"/>
    <w:rsid w:val="00C326AA"/>
    <w:rsid w:val="00C327FB"/>
    <w:rsid w:val="00C32EB5"/>
    <w:rsid w:val="00C3325F"/>
    <w:rsid w:val="00C33427"/>
    <w:rsid w:val="00C336B9"/>
    <w:rsid w:val="00C33873"/>
    <w:rsid w:val="00C33907"/>
    <w:rsid w:val="00C33D2D"/>
    <w:rsid w:val="00C340D5"/>
    <w:rsid w:val="00C340F0"/>
    <w:rsid w:val="00C34F0D"/>
    <w:rsid w:val="00C34F96"/>
    <w:rsid w:val="00C34FAC"/>
    <w:rsid w:val="00C353DB"/>
    <w:rsid w:val="00C35716"/>
    <w:rsid w:val="00C3597D"/>
    <w:rsid w:val="00C35A45"/>
    <w:rsid w:val="00C36532"/>
    <w:rsid w:val="00C36534"/>
    <w:rsid w:val="00C3689C"/>
    <w:rsid w:val="00C36946"/>
    <w:rsid w:val="00C36FD1"/>
    <w:rsid w:val="00C36FE4"/>
    <w:rsid w:val="00C376A4"/>
    <w:rsid w:val="00C37A0F"/>
    <w:rsid w:val="00C400BF"/>
    <w:rsid w:val="00C40224"/>
    <w:rsid w:val="00C4061C"/>
    <w:rsid w:val="00C40ADB"/>
    <w:rsid w:val="00C412D5"/>
    <w:rsid w:val="00C4135E"/>
    <w:rsid w:val="00C42045"/>
    <w:rsid w:val="00C42A56"/>
    <w:rsid w:val="00C431B9"/>
    <w:rsid w:val="00C4328D"/>
    <w:rsid w:val="00C433C1"/>
    <w:rsid w:val="00C4357A"/>
    <w:rsid w:val="00C43589"/>
    <w:rsid w:val="00C4369D"/>
    <w:rsid w:val="00C437D6"/>
    <w:rsid w:val="00C43AD7"/>
    <w:rsid w:val="00C44384"/>
    <w:rsid w:val="00C4451F"/>
    <w:rsid w:val="00C4493A"/>
    <w:rsid w:val="00C44D29"/>
    <w:rsid w:val="00C45931"/>
    <w:rsid w:val="00C46DE4"/>
    <w:rsid w:val="00C472C9"/>
    <w:rsid w:val="00C47342"/>
    <w:rsid w:val="00C47419"/>
    <w:rsid w:val="00C47ACC"/>
    <w:rsid w:val="00C47DFC"/>
    <w:rsid w:val="00C5077B"/>
    <w:rsid w:val="00C50796"/>
    <w:rsid w:val="00C510C0"/>
    <w:rsid w:val="00C510DC"/>
    <w:rsid w:val="00C513ED"/>
    <w:rsid w:val="00C51AD6"/>
    <w:rsid w:val="00C51F9F"/>
    <w:rsid w:val="00C52033"/>
    <w:rsid w:val="00C52115"/>
    <w:rsid w:val="00C52265"/>
    <w:rsid w:val="00C523BC"/>
    <w:rsid w:val="00C52511"/>
    <w:rsid w:val="00C526A3"/>
    <w:rsid w:val="00C537F3"/>
    <w:rsid w:val="00C53B7C"/>
    <w:rsid w:val="00C53C2F"/>
    <w:rsid w:val="00C53D32"/>
    <w:rsid w:val="00C53F35"/>
    <w:rsid w:val="00C53F44"/>
    <w:rsid w:val="00C54680"/>
    <w:rsid w:val="00C548C6"/>
    <w:rsid w:val="00C552C1"/>
    <w:rsid w:val="00C557F0"/>
    <w:rsid w:val="00C558F1"/>
    <w:rsid w:val="00C55EB1"/>
    <w:rsid w:val="00C570AF"/>
    <w:rsid w:val="00C57564"/>
    <w:rsid w:val="00C57B9D"/>
    <w:rsid w:val="00C57C26"/>
    <w:rsid w:val="00C57CD1"/>
    <w:rsid w:val="00C57DBF"/>
    <w:rsid w:val="00C60094"/>
    <w:rsid w:val="00C60886"/>
    <w:rsid w:val="00C60B47"/>
    <w:rsid w:val="00C60BEC"/>
    <w:rsid w:val="00C60C99"/>
    <w:rsid w:val="00C60F55"/>
    <w:rsid w:val="00C61B0E"/>
    <w:rsid w:val="00C62272"/>
    <w:rsid w:val="00C62C04"/>
    <w:rsid w:val="00C62C79"/>
    <w:rsid w:val="00C62D14"/>
    <w:rsid w:val="00C632DB"/>
    <w:rsid w:val="00C6357E"/>
    <w:rsid w:val="00C6373A"/>
    <w:rsid w:val="00C6397C"/>
    <w:rsid w:val="00C63E83"/>
    <w:rsid w:val="00C63EB6"/>
    <w:rsid w:val="00C63FBC"/>
    <w:rsid w:val="00C64350"/>
    <w:rsid w:val="00C645B1"/>
    <w:rsid w:val="00C65A29"/>
    <w:rsid w:val="00C65A2A"/>
    <w:rsid w:val="00C662DA"/>
    <w:rsid w:val="00C6638C"/>
    <w:rsid w:val="00C666DA"/>
    <w:rsid w:val="00C66FD3"/>
    <w:rsid w:val="00C67045"/>
    <w:rsid w:val="00C67579"/>
    <w:rsid w:val="00C67738"/>
    <w:rsid w:val="00C67BD2"/>
    <w:rsid w:val="00C67CBA"/>
    <w:rsid w:val="00C70025"/>
    <w:rsid w:val="00C70211"/>
    <w:rsid w:val="00C70B90"/>
    <w:rsid w:val="00C70ED6"/>
    <w:rsid w:val="00C7166B"/>
    <w:rsid w:val="00C717AC"/>
    <w:rsid w:val="00C720B5"/>
    <w:rsid w:val="00C727B7"/>
    <w:rsid w:val="00C7292A"/>
    <w:rsid w:val="00C72C6D"/>
    <w:rsid w:val="00C731C1"/>
    <w:rsid w:val="00C7338D"/>
    <w:rsid w:val="00C7369E"/>
    <w:rsid w:val="00C741E4"/>
    <w:rsid w:val="00C7440A"/>
    <w:rsid w:val="00C74772"/>
    <w:rsid w:val="00C74D62"/>
    <w:rsid w:val="00C7526E"/>
    <w:rsid w:val="00C752B6"/>
    <w:rsid w:val="00C753AF"/>
    <w:rsid w:val="00C7598A"/>
    <w:rsid w:val="00C759EE"/>
    <w:rsid w:val="00C75AE4"/>
    <w:rsid w:val="00C76536"/>
    <w:rsid w:val="00C766A4"/>
    <w:rsid w:val="00C7724B"/>
    <w:rsid w:val="00C77550"/>
    <w:rsid w:val="00C777DF"/>
    <w:rsid w:val="00C77C00"/>
    <w:rsid w:val="00C77F8E"/>
    <w:rsid w:val="00C8074F"/>
    <w:rsid w:val="00C80802"/>
    <w:rsid w:val="00C812E8"/>
    <w:rsid w:val="00C815B9"/>
    <w:rsid w:val="00C82DB9"/>
    <w:rsid w:val="00C82FF0"/>
    <w:rsid w:val="00C834F2"/>
    <w:rsid w:val="00C83634"/>
    <w:rsid w:val="00C83849"/>
    <w:rsid w:val="00C83B68"/>
    <w:rsid w:val="00C83D51"/>
    <w:rsid w:val="00C83EE6"/>
    <w:rsid w:val="00C83EFE"/>
    <w:rsid w:val="00C84E0A"/>
    <w:rsid w:val="00C85241"/>
    <w:rsid w:val="00C859D8"/>
    <w:rsid w:val="00C85B18"/>
    <w:rsid w:val="00C85ED2"/>
    <w:rsid w:val="00C86BE7"/>
    <w:rsid w:val="00C86F25"/>
    <w:rsid w:val="00C872A8"/>
    <w:rsid w:val="00C874BD"/>
    <w:rsid w:val="00C874D4"/>
    <w:rsid w:val="00C8777E"/>
    <w:rsid w:val="00C87850"/>
    <w:rsid w:val="00C87863"/>
    <w:rsid w:val="00C87EA2"/>
    <w:rsid w:val="00C9047E"/>
    <w:rsid w:val="00C90667"/>
    <w:rsid w:val="00C90EF4"/>
    <w:rsid w:val="00C915CD"/>
    <w:rsid w:val="00C923B1"/>
    <w:rsid w:val="00C92A41"/>
    <w:rsid w:val="00C92D9D"/>
    <w:rsid w:val="00C9334E"/>
    <w:rsid w:val="00C93A24"/>
    <w:rsid w:val="00C93A61"/>
    <w:rsid w:val="00C9627D"/>
    <w:rsid w:val="00C96341"/>
    <w:rsid w:val="00C96762"/>
    <w:rsid w:val="00C96A56"/>
    <w:rsid w:val="00C97079"/>
    <w:rsid w:val="00C9725A"/>
    <w:rsid w:val="00C974A1"/>
    <w:rsid w:val="00C97FCC"/>
    <w:rsid w:val="00CA0651"/>
    <w:rsid w:val="00CA074E"/>
    <w:rsid w:val="00CA0979"/>
    <w:rsid w:val="00CA0A84"/>
    <w:rsid w:val="00CA0C9A"/>
    <w:rsid w:val="00CA10DD"/>
    <w:rsid w:val="00CA1510"/>
    <w:rsid w:val="00CA1963"/>
    <w:rsid w:val="00CA1C40"/>
    <w:rsid w:val="00CA1E47"/>
    <w:rsid w:val="00CA1EAF"/>
    <w:rsid w:val="00CA27C1"/>
    <w:rsid w:val="00CA2B6E"/>
    <w:rsid w:val="00CA2C72"/>
    <w:rsid w:val="00CA2D4B"/>
    <w:rsid w:val="00CA3279"/>
    <w:rsid w:val="00CA3A36"/>
    <w:rsid w:val="00CA3D43"/>
    <w:rsid w:val="00CA3F4B"/>
    <w:rsid w:val="00CA4363"/>
    <w:rsid w:val="00CA43F7"/>
    <w:rsid w:val="00CA44BD"/>
    <w:rsid w:val="00CA450F"/>
    <w:rsid w:val="00CA4A39"/>
    <w:rsid w:val="00CA5160"/>
    <w:rsid w:val="00CA51D8"/>
    <w:rsid w:val="00CA57E6"/>
    <w:rsid w:val="00CA5B99"/>
    <w:rsid w:val="00CA5F4F"/>
    <w:rsid w:val="00CA5F9B"/>
    <w:rsid w:val="00CA604F"/>
    <w:rsid w:val="00CA6A24"/>
    <w:rsid w:val="00CA6B13"/>
    <w:rsid w:val="00CA6B15"/>
    <w:rsid w:val="00CA6C02"/>
    <w:rsid w:val="00CA6F66"/>
    <w:rsid w:val="00CA73C2"/>
    <w:rsid w:val="00CA7554"/>
    <w:rsid w:val="00CA79D1"/>
    <w:rsid w:val="00CA7C43"/>
    <w:rsid w:val="00CA7E86"/>
    <w:rsid w:val="00CB02A6"/>
    <w:rsid w:val="00CB0AD4"/>
    <w:rsid w:val="00CB0DEC"/>
    <w:rsid w:val="00CB1367"/>
    <w:rsid w:val="00CB13DF"/>
    <w:rsid w:val="00CB1A5A"/>
    <w:rsid w:val="00CB1CF9"/>
    <w:rsid w:val="00CB2643"/>
    <w:rsid w:val="00CB2719"/>
    <w:rsid w:val="00CB2E34"/>
    <w:rsid w:val="00CB3158"/>
    <w:rsid w:val="00CB316C"/>
    <w:rsid w:val="00CB345F"/>
    <w:rsid w:val="00CB3F2F"/>
    <w:rsid w:val="00CB4631"/>
    <w:rsid w:val="00CB4AE8"/>
    <w:rsid w:val="00CB5109"/>
    <w:rsid w:val="00CB5117"/>
    <w:rsid w:val="00CB6481"/>
    <w:rsid w:val="00CB6670"/>
    <w:rsid w:val="00CB6AEA"/>
    <w:rsid w:val="00CB7061"/>
    <w:rsid w:val="00CB71A7"/>
    <w:rsid w:val="00CB73CB"/>
    <w:rsid w:val="00CB749A"/>
    <w:rsid w:val="00CB76D7"/>
    <w:rsid w:val="00CB7C84"/>
    <w:rsid w:val="00CB7FDB"/>
    <w:rsid w:val="00CC1017"/>
    <w:rsid w:val="00CC13D4"/>
    <w:rsid w:val="00CC13FE"/>
    <w:rsid w:val="00CC1652"/>
    <w:rsid w:val="00CC1730"/>
    <w:rsid w:val="00CC2B13"/>
    <w:rsid w:val="00CC2C9C"/>
    <w:rsid w:val="00CC32AD"/>
    <w:rsid w:val="00CC3C77"/>
    <w:rsid w:val="00CC3D87"/>
    <w:rsid w:val="00CC3FB5"/>
    <w:rsid w:val="00CC42EE"/>
    <w:rsid w:val="00CC44AE"/>
    <w:rsid w:val="00CC4793"/>
    <w:rsid w:val="00CC4F09"/>
    <w:rsid w:val="00CC5447"/>
    <w:rsid w:val="00CC58EA"/>
    <w:rsid w:val="00CC666B"/>
    <w:rsid w:val="00CC6A6A"/>
    <w:rsid w:val="00CC6BCC"/>
    <w:rsid w:val="00CC6FEF"/>
    <w:rsid w:val="00CC713A"/>
    <w:rsid w:val="00CC7389"/>
    <w:rsid w:val="00CC752D"/>
    <w:rsid w:val="00CC7601"/>
    <w:rsid w:val="00CC7D78"/>
    <w:rsid w:val="00CC7F2E"/>
    <w:rsid w:val="00CD01AF"/>
    <w:rsid w:val="00CD041B"/>
    <w:rsid w:val="00CD04EA"/>
    <w:rsid w:val="00CD09BA"/>
    <w:rsid w:val="00CD0CCA"/>
    <w:rsid w:val="00CD1011"/>
    <w:rsid w:val="00CD1442"/>
    <w:rsid w:val="00CD153E"/>
    <w:rsid w:val="00CD1680"/>
    <w:rsid w:val="00CD1D56"/>
    <w:rsid w:val="00CD25C7"/>
    <w:rsid w:val="00CD2702"/>
    <w:rsid w:val="00CD288B"/>
    <w:rsid w:val="00CD2F7A"/>
    <w:rsid w:val="00CD32EB"/>
    <w:rsid w:val="00CD3673"/>
    <w:rsid w:val="00CD3AAA"/>
    <w:rsid w:val="00CD3C9F"/>
    <w:rsid w:val="00CD3E85"/>
    <w:rsid w:val="00CD4332"/>
    <w:rsid w:val="00CD492D"/>
    <w:rsid w:val="00CD4B70"/>
    <w:rsid w:val="00CD521E"/>
    <w:rsid w:val="00CD580F"/>
    <w:rsid w:val="00CD5D86"/>
    <w:rsid w:val="00CD5E49"/>
    <w:rsid w:val="00CD603B"/>
    <w:rsid w:val="00CD60C6"/>
    <w:rsid w:val="00CD67BB"/>
    <w:rsid w:val="00CD7326"/>
    <w:rsid w:val="00CD76B6"/>
    <w:rsid w:val="00CD7D32"/>
    <w:rsid w:val="00CE091F"/>
    <w:rsid w:val="00CE16E1"/>
    <w:rsid w:val="00CE33E0"/>
    <w:rsid w:val="00CE3BF2"/>
    <w:rsid w:val="00CE3EAA"/>
    <w:rsid w:val="00CE4211"/>
    <w:rsid w:val="00CE424D"/>
    <w:rsid w:val="00CE4FC4"/>
    <w:rsid w:val="00CE4FFF"/>
    <w:rsid w:val="00CE540B"/>
    <w:rsid w:val="00CE6759"/>
    <w:rsid w:val="00CE6B46"/>
    <w:rsid w:val="00CE6FFC"/>
    <w:rsid w:val="00CE70DA"/>
    <w:rsid w:val="00CE716D"/>
    <w:rsid w:val="00CE717C"/>
    <w:rsid w:val="00CE7951"/>
    <w:rsid w:val="00CE7A5E"/>
    <w:rsid w:val="00CE7FC0"/>
    <w:rsid w:val="00CF039B"/>
    <w:rsid w:val="00CF0917"/>
    <w:rsid w:val="00CF1248"/>
    <w:rsid w:val="00CF16E5"/>
    <w:rsid w:val="00CF1C21"/>
    <w:rsid w:val="00CF1D43"/>
    <w:rsid w:val="00CF2340"/>
    <w:rsid w:val="00CF2787"/>
    <w:rsid w:val="00CF2A50"/>
    <w:rsid w:val="00CF2FA0"/>
    <w:rsid w:val="00CF3D21"/>
    <w:rsid w:val="00CF41B7"/>
    <w:rsid w:val="00CF4B0C"/>
    <w:rsid w:val="00CF4B49"/>
    <w:rsid w:val="00CF4ED7"/>
    <w:rsid w:val="00CF507D"/>
    <w:rsid w:val="00CF52C4"/>
    <w:rsid w:val="00CF52C5"/>
    <w:rsid w:val="00CF541D"/>
    <w:rsid w:val="00CF56F8"/>
    <w:rsid w:val="00CF570E"/>
    <w:rsid w:val="00CF5885"/>
    <w:rsid w:val="00CF5A0C"/>
    <w:rsid w:val="00CF5C43"/>
    <w:rsid w:val="00CF5E0B"/>
    <w:rsid w:val="00CF6E93"/>
    <w:rsid w:val="00CF6FE9"/>
    <w:rsid w:val="00CF70F7"/>
    <w:rsid w:val="00CF7366"/>
    <w:rsid w:val="00CF7A21"/>
    <w:rsid w:val="00CF7C3E"/>
    <w:rsid w:val="00D003FC"/>
    <w:rsid w:val="00D004E5"/>
    <w:rsid w:val="00D0062A"/>
    <w:rsid w:val="00D0086E"/>
    <w:rsid w:val="00D00D76"/>
    <w:rsid w:val="00D00F6F"/>
    <w:rsid w:val="00D0125D"/>
    <w:rsid w:val="00D01BD9"/>
    <w:rsid w:val="00D024D7"/>
    <w:rsid w:val="00D02717"/>
    <w:rsid w:val="00D0303E"/>
    <w:rsid w:val="00D03B93"/>
    <w:rsid w:val="00D03BBF"/>
    <w:rsid w:val="00D03E17"/>
    <w:rsid w:val="00D03FCA"/>
    <w:rsid w:val="00D0422E"/>
    <w:rsid w:val="00D049F6"/>
    <w:rsid w:val="00D0613D"/>
    <w:rsid w:val="00D0634E"/>
    <w:rsid w:val="00D06AC6"/>
    <w:rsid w:val="00D06B21"/>
    <w:rsid w:val="00D06B85"/>
    <w:rsid w:val="00D06BB7"/>
    <w:rsid w:val="00D06E99"/>
    <w:rsid w:val="00D074C8"/>
    <w:rsid w:val="00D0771D"/>
    <w:rsid w:val="00D07874"/>
    <w:rsid w:val="00D101BD"/>
    <w:rsid w:val="00D106AC"/>
    <w:rsid w:val="00D109A3"/>
    <w:rsid w:val="00D10B7F"/>
    <w:rsid w:val="00D11330"/>
    <w:rsid w:val="00D11529"/>
    <w:rsid w:val="00D11F3B"/>
    <w:rsid w:val="00D1216C"/>
    <w:rsid w:val="00D12709"/>
    <w:rsid w:val="00D12800"/>
    <w:rsid w:val="00D128D8"/>
    <w:rsid w:val="00D12D2F"/>
    <w:rsid w:val="00D12DBD"/>
    <w:rsid w:val="00D136ED"/>
    <w:rsid w:val="00D13887"/>
    <w:rsid w:val="00D13991"/>
    <w:rsid w:val="00D13B9C"/>
    <w:rsid w:val="00D13BDE"/>
    <w:rsid w:val="00D13D38"/>
    <w:rsid w:val="00D13EA3"/>
    <w:rsid w:val="00D13F88"/>
    <w:rsid w:val="00D1425D"/>
    <w:rsid w:val="00D14574"/>
    <w:rsid w:val="00D1475C"/>
    <w:rsid w:val="00D1484E"/>
    <w:rsid w:val="00D14D3B"/>
    <w:rsid w:val="00D1521E"/>
    <w:rsid w:val="00D15600"/>
    <w:rsid w:val="00D1579C"/>
    <w:rsid w:val="00D15AE6"/>
    <w:rsid w:val="00D15C22"/>
    <w:rsid w:val="00D15E6F"/>
    <w:rsid w:val="00D170BF"/>
    <w:rsid w:val="00D17348"/>
    <w:rsid w:val="00D1765F"/>
    <w:rsid w:val="00D17D13"/>
    <w:rsid w:val="00D20ABD"/>
    <w:rsid w:val="00D2169B"/>
    <w:rsid w:val="00D21BC4"/>
    <w:rsid w:val="00D21D42"/>
    <w:rsid w:val="00D21DFC"/>
    <w:rsid w:val="00D221FC"/>
    <w:rsid w:val="00D22365"/>
    <w:rsid w:val="00D22440"/>
    <w:rsid w:val="00D22BBC"/>
    <w:rsid w:val="00D22C89"/>
    <w:rsid w:val="00D231F9"/>
    <w:rsid w:val="00D235A0"/>
    <w:rsid w:val="00D23828"/>
    <w:rsid w:val="00D23B8A"/>
    <w:rsid w:val="00D24272"/>
    <w:rsid w:val="00D245F1"/>
    <w:rsid w:val="00D24665"/>
    <w:rsid w:val="00D247F9"/>
    <w:rsid w:val="00D2491E"/>
    <w:rsid w:val="00D249BC"/>
    <w:rsid w:val="00D24B9E"/>
    <w:rsid w:val="00D24C36"/>
    <w:rsid w:val="00D252F3"/>
    <w:rsid w:val="00D2570B"/>
    <w:rsid w:val="00D25839"/>
    <w:rsid w:val="00D25978"/>
    <w:rsid w:val="00D25995"/>
    <w:rsid w:val="00D25B46"/>
    <w:rsid w:val="00D25B92"/>
    <w:rsid w:val="00D26082"/>
    <w:rsid w:val="00D26098"/>
    <w:rsid w:val="00D260EE"/>
    <w:rsid w:val="00D26197"/>
    <w:rsid w:val="00D264E9"/>
    <w:rsid w:val="00D266AF"/>
    <w:rsid w:val="00D2681D"/>
    <w:rsid w:val="00D26D72"/>
    <w:rsid w:val="00D26F16"/>
    <w:rsid w:val="00D26FFC"/>
    <w:rsid w:val="00D2759E"/>
    <w:rsid w:val="00D27D56"/>
    <w:rsid w:val="00D27DC8"/>
    <w:rsid w:val="00D30361"/>
    <w:rsid w:val="00D30B65"/>
    <w:rsid w:val="00D30D7B"/>
    <w:rsid w:val="00D31567"/>
    <w:rsid w:val="00D317AE"/>
    <w:rsid w:val="00D31C7E"/>
    <w:rsid w:val="00D31D5B"/>
    <w:rsid w:val="00D31FB1"/>
    <w:rsid w:val="00D32232"/>
    <w:rsid w:val="00D32614"/>
    <w:rsid w:val="00D334CD"/>
    <w:rsid w:val="00D33549"/>
    <w:rsid w:val="00D336A6"/>
    <w:rsid w:val="00D33ADE"/>
    <w:rsid w:val="00D33D51"/>
    <w:rsid w:val="00D34C34"/>
    <w:rsid w:val="00D350D2"/>
    <w:rsid w:val="00D350D6"/>
    <w:rsid w:val="00D3520C"/>
    <w:rsid w:val="00D3524D"/>
    <w:rsid w:val="00D352C5"/>
    <w:rsid w:val="00D3544D"/>
    <w:rsid w:val="00D35859"/>
    <w:rsid w:val="00D35C0F"/>
    <w:rsid w:val="00D36EA2"/>
    <w:rsid w:val="00D3723C"/>
    <w:rsid w:val="00D373DB"/>
    <w:rsid w:val="00D37A24"/>
    <w:rsid w:val="00D37E31"/>
    <w:rsid w:val="00D400F2"/>
    <w:rsid w:val="00D4027E"/>
    <w:rsid w:val="00D40299"/>
    <w:rsid w:val="00D407B3"/>
    <w:rsid w:val="00D409DF"/>
    <w:rsid w:val="00D41495"/>
    <w:rsid w:val="00D419B2"/>
    <w:rsid w:val="00D4240A"/>
    <w:rsid w:val="00D42444"/>
    <w:rsid w:val="00D4248B"/>
    <w:rsid w:val="00D42B5A"/>
    <w:rsid w:val="00D42D27"/>
    <w:rsid w:val="00D43359"/>
    <w:rsid w:val="00D43421"/>
    <w:rsid w:val="00D436D3"/>
    <w:rsid w:val="00D43765"/>
    <w:rsid w:val="00D443CD"/>
    <w:rsid w:val="00D446A9"/>
    <w:rsid w:val="00D44AF2"/>
    <w:rsid w:val="00D44EC7"/>
    <w:rsid w:val="00D4507B"/>
    <w:rsid w:val="00D45780"/>
    <w:rsid w:val="00D46A2E"/>
    <w:rsid w:val="00D4700D"/>
    <w:rsid w:val="00D47039"/>
    <w:rsid w:val="00D47824"/>
    <w:rsid w:val="00D5005B"/>
    <w:rsid w:val="00D50364"/>
    <w:rsid w:val="00D5135E"/>
    <w:rsid w:val="00D51958"/>
    <w:rsid w:val="00D51B99"/>
    <w:rsid w:val="00D51C38"/>
    <w:rsid w:val="00D5200D"/>
    <w:rsid w:val="00D527C8"/>
    <w:rsid w:val="00D52A4D"/>
    <w:rsid w:val="00D52C8C"/>
    <w:rsid w:val="00D53156"/>
    <w:rsid w:val="00D534F9"/>
    <w:rsid w:val="00D53524"/>
    <w:rsid w:val="00D537E7"/>
    <w:rsid w:val="00D53B6C"/>
    <w:rsid w:val="00D53C80"/>
    <w:rsid w:val="00D53DDB"/>
    <w:rsid w:val="00D53E66"/>
    <w:rsid w:val="00D53F4F"/>
    <w:rsid w:val="00D540F7"/>
    <w:rsid w:val="00D54287"/>
    <w:rsid w:val="00D544B1"/>
    <w:rsid w:val="00D548C6"/>
    <w:rsid w:val="00D54E8C"/>
    <w:rsid w:val="00D550D9"/>
    <w:rsid w:val="00D55571"/>
    <w:rsid w:val="00D5593C"/>
    <w:rsid w:val="00D56032"/>
    <w:rsid w:val="00D5609D"/>
    <w:rsid w:val="00D56805"/>
    <w:rsid w:val="00D56916"/>
    <w:rsid w:val="00D56A26"/>
    <w:rsid w:val="00D56B0E"/>
    <w:rsid w:val="00D57194"/>
    <w:rsid w:val="00D57357"/>
    <w:rsid w:val="00D574A0"/>
    <w:rsid w:val="00D575BE"/>
    <w:rsid w:val="00D57932"/>
    <w:rsid w:val="00D57D96"/>
    <w:rsid w:val="00D60321"/>
    <w:rsid w:val="00D6073B"/>
    <w:rsid w:val="00D61AC6"/>
    <w:rsid w:val="00D61B44"/>
    <w:rsid w:val="00D62B41"/>
    <w:rsid w:val="00D62C06"/>
    <w:rsid w:val="00D62ED3"/>
    <w:rsid w:val="00D62FBF"/>
    <w:rsid w:val="00D630E1"/>
    <w:rsid w:val="00D6318F"/>
    <w:rsid w:val="00D63B4E"/>
    <w:rsid w:val="00D63DFF"/>
    <w:rsid w:val="00D63F78"/>
    <w:rsid w:val="00D645DF"/>
    <w:rsid w:val="00D64AC1"/>
    <w:rsid w:val="00D65635"/>
    <w:rsid w:val="00D65CF7"/>
    <w:rsid w:val="00D65FBC"/>
    <w:rsid w:val="00D66040"/>
    <w:rsid w:val="00D662E0"/>
    <w:rsid w:val="00D66BF1"/>
    <w:rsid w:val="00D67376"/>
    <w:rsid w:val="00D67654"/>
    <w:rsid w:val="00D676ED"/>
    <w:rsid w:val="00D67F73"/>
    <w:rsid w:val="00D7017E"/>
    <w:rsid w:val="00D70234"/>
    <w:rsid w:val="00D70512"/>
    <w:rsid w:val="00D707A8"/>
    <w:rsid w:val="00D70FAA"/>
    <w:rsid w:val="00D710A1"/>
    <w:rsid w:val="00D71248"/>
    <w:rsid w:val="00D71491"/>
    <w:rsid w:val="00D714E9"/>
    <w:rsid w:val="00D71A1D"/>
    <w:rsid w:val="00D723C3"/>
    <w:rsid w:val="00D7260A"/>
    <w:rsid w:val="00D72809"/>
    <w:rsid w:val="00D73141"/>
    <w:rsid w:val="00D73F58"/>
    <w:rsid w:val="00D7508C"/>
    <w:rsid w:val="00D75177"/>
    <w:rsid w:val="00D762B4"/>
    <w:rsid w:val="00D76527"/>
    <w:rsid w:val="00D76621"/>
    <w:rsid w:val="00D767C8"/>
    <w:rsid w:val="00D767CE"/>
    <w:rsid w:val="00D76F47"/>
    <w:rsid w:val="00D76F81"/>
    <w:rsid w:val="00D77685"/>
    <w:rsid w:val="00D7777A"/>
    <w:rsid w:val="00D80360"/>
    <w:rsid w:val="00D80B52"/>
    <w:rsid w:val="00D80C27"/>
    <w:rsid w:val="00D80E9D"/>
    <w:rsid w:val="00D80FE7"/>
    <w:rsid w:val="00D8109C"/>
    <w:rsid w:val="00D813D0"/>
    <w:rsid w:val="00D81405"/>
    <w:rsid w:val="00D824B6"/>
    <w:rsid w:val="00D826F3"/>
    <w:rsid w:val="00D829E9"/>
    <w:rsid w:val="00D82CB4"/>
    <w:rsid w:val="00D82EDF"/>
    <w:rsid w:val="00D833AF"/>
    <w:rsid w:val="00D8356A"/>
    <w:rsid w:val="00D837DA"/>
    <w:rsid w:val="00D83A4C"/>
    <w:rsid w:val="00D845B8"/>
    <w:rsid w:val="00D8466D"/>
    <w:rsid w:val="00D848E4"/>
    <w:rsid w:val="00D84B2B"/>
    <w:rsid w:val="00D84B3E"/>
    <w:rsid w:val="00D84EE1"/>
    <w:rsid w:val="00D859C8"/>
    <w:rsid w:val="00D85B24"/>
    <w:rsid w:val="00D85D25"/>
    <w:rsid w:val="00D85DB9"/>
    <w:rsid w:val="00D86420"/>
    <w:rsid w:val="00D86451"/>
    <w:rsid w:val="00D86A49"/>
    <w:rsid w:val="00D86DCE"/>
    <w:rsid w:val="00D86F6A"/>
    <w:rsid w:val="00D87673"/>
    <w:rsid w:val="00D87870"/>
    <w:rsid w:val="00D87E67"/>
    <w:rsid w:val="00D90133"/>
    <w:rsid w:val="00D90139"/>
    <w:rsid w:val="00D90316"/>
    <w:rsid w:val="00D90355"/>
    <w:rsid w:val="00D9039E"/>
    <w:rsid w:val="00D908EB"/>
    <w:rsid w:val="00D90B1B"/>
    <w:rsid w:val="00D90FC2"/>
    <w:rsid w:val="00D91202"/>
    <w:rsid w:val="00D91288"/>
    <w:rsid w:val="00D9186A"/>
    <w:rsid w:val="00D91AAF"/>
    <w:rsid w:val="00D91DB1"/>
    <w:rsid w:val="00D91F3F"/>
    <w:rsid w:val="00D91F4A"/>
    <w:rsid w:val="00D920A6"/>
    <w:rsid w:val="00D921F9"/>
    <w:rsid w:val="00D92721"/>
    <w:rsid w:val="00D92927"/>
    <w:rsid w:val="00D92A2D"/>
    <w:rsid w:val="00D93183"/>
    <w:rsid w:val="00D9340C"/>
    <w:rsid w:val="00D936BB"/>
    <w:rsid w:val="00D93E87"/>
    <w:rsid w:val="00D9409A"/>
    <w:rsid w:val="00D9478C"/>
    <w:rsid w:val="00D949FF"/>
    <w:rsid w:val="00D94A93"/>
    <w:rsid w:val="00D94F96"/>
    <w:rsid w:val="00D94FA1"/>
    <w:rsid w:val="00D95194"/>
    <w:rsid w:val="00D9578E"/>
    <w:rsid w:val="00D95898"/>
    <w:rsid w:val="00D95B99"/>
    <w:rsid w:val="00D96505"/>
    <w:rsid w:val="00D96797"/>
    <w:rsid w:val="00D96A8B"/>
    <w:rsid w:val="00D96DB1"/>
    <w:rsid w:val="00DA0240"/>
    <w:rsid w:val="00DA0334"/>
    <w:rsid w:val="00DA0C90"/>
    <w:rsid w:val="00DA0F0D"/>
    <w:rsid w:val="00DA0FA7"/>
    <w:rsid w:val="00DA1114"/>
    <w:rsid w:val="00DA1306"/>
    <w:rsid w:val="00DA16E9"/>
    <w:rsid w:val="00DA17AF"/>
    <w:rsid w:val="00DA229D"/>
    <w:rsid w:val="00DA2768"/>
    <w:rsid w:val="00DA2927"/>
    <w:rsid w:val="00DA2B39"/>
    <w:rsid w:val="00DA2BBB"/>
    <w:rsid w:val="00DA2FF1"/>
    <w:rsid w:val="00DA31D2"/>
    <w:rsid w:val="00DA39A5"/>
    <w:rsid w:val="00DA3A3A"/>
    <w:rsid w:val="00DA3AB5"/>
    <w:rsid w:val="00DA3AFF"/>
    <w:rsid w:val="00DA4086"/>
    <w:rsid w:val="00DA491C"/>
    <w:rsid w:val="00DA4998"/>
    <w:rsid w:val="00DA52B7"/>
    <w:rsid w:val="00DA538A"/>
    <w:rsid w:val="00DA58FB"/>
    <w:rsid w:val="00DA626E"/>
    <w:rsid w:val="00DA639F"/>
    <w:rsid w:val="00DA659D"/>
    <w:rsid w:val="00DA69D7"/>
    <w:rsid w:val="00DA6D77"/>
    <w:rsid w:val="00DA7275"/>
    <w:rsid w:val="00DA7D04"/>
    <w:rsid w:val="00DA7F21"/>
    <w:rsid w:val="00DB0101"/>
    <w:rsid w:val="00DB017C"/>
    <w:rsid w:val="00DB0566"/>
    <w:rsid w:val="00DB094E"/>
    <w:rsid w:val="00DB0BCC"/>
    <w:rsid w:val="00DB12A1"/>
    <w:rsid w:val="00DB133A"/>
    <w:rsid w:val="00DB1CD8"/>
    <w:rsid w:val="00DB2116"/>
    <w:rsid w:val="00DB2ADC"/>
    <w:rsid w:val="00DB33B4"/>
    <w:rsid w:val="00DB38B2"/>
    <w:rsid w:val="00DB4128"/>
    <w:rsid w:val="00DB4475"/>
    <w:rsid w:val="00DB4AA6"/>
    <w:rsid w:val="00DB4E7B"/>
    <w:rsid w:val="00DB4E98"/>
    <w:rsid w:val="00DB5135"/>
    <w:rsid w:val="00DB5172"/>
    <w:rsid w:val="00DB5365"/>
    <w:rsid w:val="00DB54C4"/>
    <w:rsid w:val="00DB573E"/>
    <w:rsid w:val="00DB5F52"/>
    <w:rsid w:val="00DB60B3"/>
    <w:rsid w:val="00DB6341"/>
    <w:rsid w:val="00DB6842"/>
    <w:rsid w:val="00DB6A04"/>
    <w:rsid w:val="00DB6E00"/>
    <w:rsid w:val="00DB71DB"/>
    <w:rsid w:val="00DB7276"/>
    <w:rsid w:val="00DB76A4"/>
    <w:rsid w:val="00DB7D97"/>
    <w:rsid w:val="00DB7EF1"/>
    <w:rsid w:val="00DB7F50"/>
    <w:rsid w:val="00DC0A64"/>
    <w:rsid w:val="00DC0B80"/>
    <w:rsid w:val="00DC0BE2"/>
    <w:rsid w:val="00DC0F28"/>
    <w:rsid w:val="00DC1F8A"/>
    <w:rsid w:val="00DC2417"/>
    <w:rsid w:val="00DC2CAA"/>
    <w:rsid w:val="00DC3663"/>
    <w:rsid w:val="00DC36E7"/>
    <w:rsid w:val="00DC372F"/>
    <w:rsid w:val="00DC3E54"/>
    <w:rsid w:val="00DC45D9"/>
    <w:rsid w:val="00DC4763"/>
    <w:rsid w:val="00DC4BA0"/>
    <w:rsid w:val="00DC4C27"/>
    <w:rsid w:val="00DC4E17"/>
    <w:rsid w:val="00DC4EE1"/>
    <w:rsid w:val="00DC510E"/>
    <w:rsid w:val="00DC5197"/>
    <w:rsid w:val="00DC520D"/>
    <w:rsid w:val="00DC5B5B"/>
    <w:rsid w:val="00DC5C87"/>
    <w:rsid w:val="00DC66EB"/>
    <w:rsid w:val="00DC6791"/>
    <w:rsid w:val="00DC6923"/>
    <w:rsid w:val="00DC6AD5"/>
    <w:rsid w:val="00DC6E2D"/>
    <w:rsid w:val="00DC6ED2"/>
    <w:rsid w:val="00DC70C4"/>
    <w:rsid w:val="00DC718D"/>
    <w:rsid w:val="00DC729E"/>
    <w:rsid w:val="00DC7643"/>
    <w:rsid w:val="00DC764D"/>
    <w:rsid w:val="00DC77B9"/>
    <w:rsid w:val="00DC780D"/>
    <w:rsid w:val="00DC782D"/>
    <w:rsid w:val="00DC7AF6"/>
    <w:rsid w:val="00DD0980"/>
    <w:rsid w:val="00DD0B67"/>
    <w:rsid w:val="00DD13B8"/>
    <w:rsid w:val="00DD1794"/>
    <w:rsid w:val="00DD215D"/>
    <w:rsid w:val="00DD2167"/>
    <w:rsid w:val="00DD257D"/>
    <w:rsid w:val="00DD25A7"/>
    <w:rsid w:val="00DD25D4"/>
    <w:rsid w:val="00DD2A7D"/>
    <w:rsid w:val="00DD2C89"/>
    <w:rsid w:val="00DD3013"/>
    <w:rsid w:val="00DD32A8"/>
    <w:rsid w:val="00DD33DF"/>
    <w:rsid w:val="00DD36B4"/>
    <w:rsid w:val="00DD3785"/>
    <w:rsid w:val="00DD3983"/>
    <w:rsid w:val="00DD4442"/>
    <w:rsid w:val="00DD497F"/>
    <w:rsid w:val="00DD4BCE"/>
    <w:rsid w:val="00DD4EB7"/>
    <w:rsid w:val="00DD4F98"/>
    <w:rsid w:val="00DD51B6"/>
    <w:rsid w:val="00DD5877"/>
    <w:rsid w:val="00DD6E07"/>
    <w:rsid w:val="00DD7230"/>
    <w:rsid w:val="00DD731E"/>
    <w:rsid w:val="00DD73CD"/>
    <w:rsid w:val="00DD7495"/>
    <w:rsid w:val="00DD77BC"/>
    <w:rsid w:val="00DD7832"/>
    <w:rsid w:val="00DD7D1F"/>
    <w:rsid w:val="00DE0287"/>
    <w:rsid w:val="00DE03F4"/>
    <w:rsid w:val="00DE0481"/>
    <w:rsid w:val="00DE0DC0"/>
    <w:rsid w:val="00DE1311"/>
    <w:rsid w:val="00DE1355"/>
    <w:rsid w:val="00DE14CA"/>
    <w:rsid w:val="00DE164C"/>
    <w:rsid w:val="00DE16C4"/>
    <w:rsid w:val="00DE1A49"/>
    <w:rsid w:val="00DE1C49"/>
    <w:rsid w:val="00DE20D5"/>
    <w:rsid w:val="00DE29BD"/>
    <w:rsid w:val="00DE2DCF"/>
    <w:rsid w:val="00DE330F"/>
    <w:rsid w:val="00DE3851"/>
    <w:rsid w:val="00DE3A30"/>
    <w:rsid w:val="00DE3BB8"/>
    <w:rsid w:val="00DE3CBD"/>
    <w:rsid w:val="00DE3DA0"/>
    <w:rsid w:val="00DE3E99"/>
    <w:rsid w:val="00DE405A"/>
    <w:rsid w:val="00DE4C2F"/>
    <w:rsid w:val="00DE4EB6"/>
    <w:rsid w:val="00DE4EF2"/>
    <w:rsid w:val="00DE4F01"/>
    <w:rsid w:val="00DE5030"/>
    <w:rsid w:val="00DE50E0"/>
    <w:rsid w:val="00DE51B5"/>
    <w:rsid w:val="00DE5C31"/>
    <w:rsid w:val="00DE6001"/>
    <w:rsid w:val="00DE6118"/>
    <w:rsid w:val="00DE6192"/>
    <w:rsid w:val="00DE6432"/>
    <w:rsid w:val="00DE6D7F"/>
    <w:rsid w:val="00DE70D4"/>
    <w:rsid w:val="00DE723F"/>
    <w:rsid w:val="00DF03C2"/>
    <w:rsid w:val="00DF03F5"/>
    <w:rsid w:val="00DF0ABE"/>
    <w:rsid w:val="00DF0C2A"/>
    <w:rsid w:val="00DF0E46"/>
    <w:rsid w:val="00DF0FA8"/>
    <w:rsid w:val="00DF1617"/>
    <w:rsid w:val="00DF1877"/>
    <w:rsid w:val="00DF1C36"/>
    <w:rsid w:val="00DF23E3"/>
    <w:rsid w:val="00DF2BA9"/>
    <w:rsid w:val="00DF2E0C"/>
    <w:rsid w:val="00DF30CE"/>
    <w:rsid w:val="00DF34F3"/>
    <w:rsid w:val="00DF354D"/>
    <w:rsid w:val="00DF3B06"/>
    <w:rsid w:val="00DF421F"/>
    <w:rsid w:val="00DF4276"/>
    <w:rsid w:val="00DF4331"/>
    <w:rsid w:val="00DF436B"/>
    <w:rsid w:val="00DF44DA"/>
    <w:rsid w:val="00DF49AD"/>
    <w:rsid w:val="00DF4FDF"/>
    <w:rsid w:val="00DF5192"/>
    <w:rsid w:val="00DF572B"/>
    <w:rsid w:val="00DF5B62"/>
    <w:rsid w:val="00DF5DCF"/>
    <w:rsid w:val="00DF6B7A"/>
    <w:rsid w:val="00DF6BFC"/>
    <w:rsid w:val="00DF6CF8"/>
    <w:rsid w:val="00DF71B1"/>
    <w:rsid w:val="00DF7CBB"/>
    <w:rsid w:val="00E002E9"/>
    <w:rsid w:val="00E00720"/>
    <w:rsid w:val="00E013DD"/>
    <w:rsid w:val="00E01540"/>
    <w:rsid w:val="00E0161E"/>
    <w:rsid w:val="00E01E1B"/>
    <w:rsid w:val="00E0228B"/>
    <w:rsid w:val="00E024FD"/>
    <w:rsid w:val="00E02783"/>
    <w:rsid w:val="00E02DF4"/>
    <w:rsid w:val="00E03061"/>
    <w:rsid w:val="00E04E8F"/>
    <w:rsid w:val="00E05637"/>
    <w:rsid w:val="00E056B5"/>
    <w:rsid w:val="00E05933"/>
    <w:rsid w:val="00E05C22"/>
    <w:rsid w:val="00E06081"/>
    <w:rsid w:val="00E066FB"/>
    <w:rsid w:val="00E06C5D"/>
    <w:rsid w:val="00E06D7B"/>
    <w:rsid w:val="00E072AF"/>
    <w:rsid w:val="00E0783E"/>
    <w:rsid w:val="00E1055C"/>
    <w:rsid w:val="00E10FD4"/>
    <w:rsid w:val="00E1120E"/>
    <w:rsid w:val="00E116C4"/>
    <w:rsid w:val="00E11981"/>
    <w:rsid w:val="00E125EB"/>
    <w:rsid w:val="00E12BDD"/>
    <w:rsid w:val="00E12ECD"/>
    <w:rsid w:val="00E136F8"/>
    <w:rsid w:val="00E13D31"/>
    <w:rsid w:val="00E13EDF"/>
    <w:rsid w:val="00E13FE8"/>
    <w:rsid w:val="00E14027"/>
    <w:rsid w:val="00E14062"/>
    <w:rsid w:val="00E14374"/>
    <w:rsid w:val="00E15CCE"/>
    <w:rsid w:val="00E15F43"/>
    <w:rsid w:val="00E15FA6"/>
    <w:rsid w:val="00E160FD"/>
    <w:rsid w:val="00E16306"/>
    <w:rsid w:val="00E1731C"/>
    <w:rsid w:val="00E17539"/>
    <w:rsid w:val="00E206A0"/>
    <w:rsid w:val="00E20D6C"/>
    <w:rsid w:val="00E20E32"/>
    <w:rsid w:val="00E21BA6"/>
    <w:rsid w:val="00E22226"/>
    <w:rsid w:val="00E222A2"/>
    <w:rsid w:val="00E222C2"/>
    <w:rsid w:val="00E22332"/>
    <w:rsid w:val="00E22614"/>
    <w:rsid w:val="00E22864"/>
    <w:rsid w:val="00E22BD7"/>
    <w:rsid w:val="00E23B5D"/>
    <w:rsid w:val="00E23B87"/>
    <w:rsid w:val="00E23BE5"/>
    <w:rsid w:val="00E23E4C"/>
    <w:rsid w:val="00E24445"/>
    <w:rsid w:val="00E24490"/>
    <w:rsid w:val="00E24588"/>
    <w:rsid w:val="00E24C4C"/>
    <w:rsid w:val="00E24C7C"/>
    <w:rsid w:val="00E250C3"/>
    <w:rsid w:val="00E251D2"/>
    <w:rsid w:val="00E255DB"/>
    <w:rsid w:val="00E258FC"/>
    <w:rsid w:val="00E25BE9"/>
    <w:rsid w:val="00E26399"/>
    <w:rsid w:val="00E266D1"/>
    <w:rsid w:val="00E26BCC"/>
    <w:rsid w:val="00E26E92"/>
    <w:rsid w:val="00E26F21"/>
    <w:rsid w:val="00E27016"/>
    <w:rsid w:val="00E2749B"/>
    <w:rsid w:val="00E27742"/>
    <w:rsid w:val="00E27B23"/>
    <w:rsid w:val="00E27B86"/>
    <w:rsid w:val="00E3053A"/>
    <w:rsid w:val="00E30B6B"/>
    <w:rsid w:val="00E30C16"/>
    <w:rsid w:val="00E311BF"/>
    <w:rsid w:val="00E313CF"/>
    <w:rsid w:val="00E31405"/>
    <w:rsid w:val="00E31911"/>
    <w:rsid w:val="00E31C72"/>
    <w:rsid w:val="00E31D86"/>
    <w:rsid w:val="00E32200"/>
    <w:rsid w:val="00E3243A"/>
    <w:rsid w:val="00E32E4A"/>
    <w:rsid w:val="00E332D5"/>
    <w:rsid w:val="00E33444"/>
    <w:rsid w:val="00E33972"/>
    <w:rsid w:val="00E33B38"/>
    <w:rsid w:val="00E33E41"/>
    <w:rsid w:val="00E340F8"/>
    <w:rsid w:val="00E3474C"/>
    <w:rsid w:val="00E34A6A"/>
    <w:rsid w:val="00E351AF"/>
    <w:rsid w:val="00E35B43"/>
    <w:rsid w:val="00E35B5A"/>
    <w:rsid w:val="00E35BDF"/>
    <w:rsid w:val="00E35C11"/>
    <w:rsid w:val="00E35C42"/>
    <w:rsid w:val="00E3657D"/>
    <w:rsid w:val="00E366E2"/>
    <w:rsid w:val="00E36929"/>
    <w:rsid w:val="00E36F8F"/>
    <w:rsid w:val="00E37111"/>
    <w:rsid w:val="00E374E6"/>
    <w:rsid w:val="00E37AA5"/>
    <w:rsid w:val="00E37E95"/>
    <w:rsid w:val="00E40175"/>
    <w:rsid w:val="00E40806"/>
    <w:rsid w:val="00E40996"/>
    <w:rsid w:val="00E40EEB"/>
    <w:rsid w:val="00E40F51"/>
    <w:rsid w:val="00E41143"/>
    <w:rsid w:val="00E41248"/>
    <w:rsid w:val="00E41467"/>
    <w:rsid w:val="00E4190C"/>
    <w:rsid w:val="00E41B5A"/>
    <w:rsid w:val="00E41B5D"/>
    <w:rsid w:val="00E424F8"/>
    <w:rsid w:val="00E42792"/>
    <w:rsid w:val="00E42969"/>
    <w:rsid w:val="00E42A8F"/>
    <w:rsid w:val="00E4342E"/>
    <w:rsid w:val="00E4349A"/>
    <w:rsid w:val="00E43AFC"/>
    <w:rsid w:val="00E441C9"/>
    <w:rsid w:val="00E4578E"/>
    <w:rsid w:val="00E457DB"/>
    <w:rsid w:val="00E458FF"/>
    <w:rsid w:val="00E45BCB"/>
    <w:rsid w:val="00E45F5E"/>
    <w:rsid w:val="00E46863"/>
    <w:rsid w:val="00E46BFB"/>
    <w:rsid w:val="00E47403"/>
    <w:rsid w:val="00E4755F"/>
    <w:rsid w:val="00E47A6A"/>
    <w:rsid w:val="00E501CB"/>
    <w:rsid w:val="00E502E0"/>
    <w:rsid w:val="00E502EB"/>
    <w:rsid w:val="00E5057C"/>
    <w:rsid w:val="00E50631"/>
    <w:rsid w:val="00E50C20"/>
    <w:rsid w:val="00E50F44"/>
    <w:rsid w:val="00E516F5"/>
    <w:rsid w:val="00E51D95"/>
    <w:rsid w:val="00E52239"/>
    <w:rsid w:val="00E52369"/>
    <w:rsid w:val="00E5256A"/>
    <w:rsid w:val="00E5265D"/>
    <w:rsid w:val="00E52AC7"/>
    <w:rsid w:val="00E52CD6"/>
    <w:rsid w:val="00E535DA"/>
    <w:rsid w:val="00E53717"/>
    <w:rsid w:val="00E53EB1"/>
    <w:rsid w:val="00E54317"/>
    <w:rsid w:val="00E54966"/>
    <w:rsid w:val="00E54ACA"/>
    <w:rsid w:val="00E54C33"/>
    <w:rsid w:val="00E54CB4"/>
    <w:rsid w:val="00E54CEC"/>
    <w:rsid w:val="00E554CE"/>
    <w:rsid w:val="00E5553B"/>
    <w:rsid w:val="00E5578F"/>
    <w:rsid w:val="00E55979"/>
    <w:rsid w:val="00E56091"/>
    <w:rsid w:val="00E568E9"/>
    <w:rsid w:val="00E56A35"/>
    <w:rsid w:val="00E5716D"/>
    <w:rsid w:val="00E575FA"/>
    <w:rsid w:val="00E579EC"/>
    <w:rsid w:val="00E57AA7"/>
    <w:rsid w:val="00E57B34"/>
    <w:rsid w:val="00E57CED"/>
    <w:rsid w:val="00E57D79"/>
    <w:rsid w:val="00E60001"/>
    <w:rsid w:val="00E603E4"/>
    <w:rsid w:val="00E60648"/>
    <w:rsid w:val="00E60815"/>
    <w:rsid w:val="00E60DDB"/>
    <w:rsid w:val="00E6117F"/>
    <w:rsid w:val="00E6124F"/>
    <w:rsid w:val="00E61D69"/>
    <w:rsid w:val="00E620FD"/>
    <w:rsid w:val="00E6265B"/>
    <w:rsid w:val="00E629D4"/>
    <w:rsid w:val="00E62DBD"/>
    <w:rsid w:val="00E62E86"/>
    <w:rsid w:val="00E63474"/>
    <w:rsid w:val="00E63B95"/>
    <w:rsid w:val="00E63CAD"/>
    <w:rsid w:val="00E63E93"/>
    <w:rsid w:val="00E63FCF"/>
    <w:rsid w:val="00E642D9"/>
    <w:rsid w:val="00E64D90"/>
    <w:rsid w:val="00E64E84"/>
    <w:rsid w:val="00E64E90"/>
    <w:rsid w:val="00E65170"/>
    <w:rsid w:val="00E652F7"/>
    <w:rsid w:val="00E65825"/>
    <w:rsid w:val="00E65C44"/>
    <w:rsid w:val="00E65DF1"/>
    <w:rsid w:val="00E65F57"/>
    <w:rsid w:val="00E65FD7"/>
    <w:rsid w:val="00E660B5"/>
    <w:rsid w:val="00E66424"/>
    <w:rsid w:val="00E668CA"/>
    <w:rsid w:val="00E66B5A"/>
    <w:rsid w:val="00E66BE8"/>
    <w:rsid w:val="00E678E5"/>
    <w:rsid w:val="00E67D27"/>
    <w:rsid w:val="00E67D86"/>
    <w:rsid w:val="00E67EAD"/>
    <w:rsid w:val="00E67ED6"/>
    <w:rsid w:val="00E706E1"/>
    <w:rsid w:val="00E70A77"/>
    <w:rsid w:val="00E70C3D"/>
    <w:rsid w:val="00E71412"/>
    <w:rsid w:val="00E715EA"/>
    <w:rsid w:val="00E71D47"/>
    <w:rsid w:val="00E72716"/>
    <w:rsid w:val="00E72850"/>
    <w:rsid w:val="00E7290A"/>
    <w:rsid w:val="00E72E5B"/>
    <w:rsid w:val="00E7349A"/>
    <w:rsid w:val="00E73D8F"/>
    <w:rsid w:val="00E74023"/>
    <w:rsid w:val="00E740AD"/>
    <w:rsid w:val="00E74341"/>
    <w:rsid w:val="00E74556"/>
    <w:rsid w:val="00E746B7"/>
    <w:rsid w:val="00E74861"/>
    <w:rsid w:val="00E749F8"/>
    <w:rsid w:val="00E74D3F"/>
    <w:rsid w:val="00E7576B"/>
    <w:rsid w:val="00E75813"/>
    <w:rsid w:val="00E75AC9"/>
    <w:rsid w:val="00E75D93"/>
    <w:rsid w:val="00E766D7"/>
    <w:rsid w:val="00E767FE"/>
    <w:rsid w:val="00E768EE"/>
    <w:rsid w:val="00E76F2F"/>
    <w:rsid w:val="00E771A0"/>
    <w:rsid w:val="00E773A4"/>
    <w:rsid w:val="00E77407"/>
    <w:rsid w:val="00E774F6"/>
    <w:rsid w:val="00E77725"/>
    <w:rsid w:val="00E7781C"/>
    <w:rsid w:val="00E779EA"/>
    <w:rsid w:val="00E77A19"/>
    <w:rsid w:val="00E800ED"/>
    <w:rsid w:val="00E80EA1"/>
    <w:rsid w:val="00E81074"/>
    <w:rsid w:val="00E8124A"/>
    <w:rsid w:val="00E81E0F"/>
    <w:rsid w:val="00E8254B"/>
    <w:rsid w:val="00E828EE"/>
    <w:rsid w:val="00E82917"/>
    <w:rsid w:val="00E82BF1"/>
    <w:rsid w:val="00E83814"/>
    <w:rsid w:val="00E8499B"/>
    <w:rsid w:val="00E84B97"/>
    <w:rsid w:val="00E84F58"/>
    <w:rsid w:val="00E857A3"/>
    <w:rsid w:val="00E85D87"/>
    <w:rsid w:val="00E8600A"/>
    <w:rsid w:val="00E86A1A"/>
    <w:rsid w:val="00E87422"/>
    <w:rsid w:val="00E8758A"/>
    <w:rsid w:val="00E875C8"/>
    <w:rsid w:val="00E876F1"/>
    <w:rsid w:val="00E901E8"/>
    <w:rsid w:val="00E903BF"/>
    <w:rsid w:val="00E90C2D"/>
    <w:rsid w:val="00E90FFB"/>
    <w:rsid w:val="00E91154"/>
    <w:rsid w:val="00E91738"/>
    <w:rsid w:val="00E9186C"/>
    <w:rsid w:val="00E918EF"/>
    <w:rsid w:val="00E91C0C"/>
    <w:rsid w:val="00E925B8"/>
    <w:rsid w:val="00E928C8"/>
    <w:rsid w:val="00E92A81"/>
    <w:rsid w:val="00E92B7F"/>
    <w:rsid w:val="00E92C64"/>
    <w:rsid w:val="00E932CB"/>
    <w:rsid w:val="00E93513"/>
    <w:rsid w:val="00E93A48"/>
    <w:rsid w:val="00E93F3C"/>
    <w:rsid w:val="00E94434"/>
    <w:rsid w:val="00E9461C"/>
    <w:rsid w:val="00E94662"/>
    <w:rsid w:val="00E94AB5"/>
    <w:rsid w:val="00E94BE8"/>
    <w:rsid w:val="00E94F67"/>
    <w:rsid w:val="00E950BA"/>
    <w:rsid w:val="00E95226"/>
    <w:rsid w:val="00E9586D"/>
    <w:rsid w:val="00E9674B"/>
    <w:rsid w:val="00E96A33"/>
    <w:rsid w:val="00E96E65"/>
    <w:rsid w:val="00E9718D"/>
    <w:rsid w:val="00E97589"/>
    <w:rsid w:val="00EA0483"/>
    <w:rsid w:val="00EA09AD"/>
    <w:rsid w:val="00EA1295"/>
    <w:rsid w:val="00EA134E"/>
    <w:rsid w:val="00EA1B90"/>
    <w:rsid w:val="00EA1BFE"/>
    <w:rsid w:val="00EA2ABF"/>
    <w:rsid w:val="00EA2F7B"/>
    <w:rsid w:val="00EA31AC"/>
    <w:rsid w:val="00EA389A"/>
    <w:rsid w:val="00EA3BC7"/>
    <w:rsid w:val="00EA3C49"/>
    <w:rsid w:val="00EA3D01"/>
    <w:rsid w:val="00EA3D55"/>
    <w:rsid w:val="00EA40AB"/>
    <w:rsid w:val="00EA4320"/>
    <w:rsid w:val="00EA49ED"/>
    <w:rsid w:val="00EA4B7D"/>
    <w:rsid w:val="00EA5077"/>
    <w:rsid w:val="00EA52A6"/>
    <w:rsid w:val="00EA5786"/>
    <w:rsid w:val="00EA5ABE"/>
    <w:rsid w:val="00EA6224"/>
    <w:rsid w:val="00EA6738"/>
    <w:rsid w:val="00EA67EA"/>
    <w:rsid w:val="00EA6BCF"/>
    <w:rsid w:val="00EA7267"/>
    <w:rsid w:val="00EA77D7"/>
    <w:rsid w:val="00EA7840"/>
    <w:rsid w:val="00EA7A88"/>
    <w:rsid w:val="00EA7B4D"/>
    <w:rsid w:val="00EA7CF4"/>
    <w:rsid w:val="00EB050A"/>
    <w:rsid w:val="00EB0865"/>
    <w:rsid w:val="00EB0A3A"/>
    <w:rsid w:val="00EB1022"/>
    <w:rsid w:val="00EB109A"/>
    <w:rsid w:val="00EB12B8"/>
    <w:rsid w:val="00EB1358"/>
    <w:rsid w:val="00EB1695"/>
    <w:rsid w:val="00EB200D"/>
    <w:rsid w:val="00EB2869"/>
    <w:rsid w:val="00EB2FA8"/>
    <w:rsid w:val="00EB3139"/>
    <w:rsid w:val="00EB3892"/>
    <w:rsid w:val="00EB4276"/>
    <w:rsid w:val="00EB43F9"/>
    <w:rsid w:val="00EB44BA"/>
    <w:rsid w:val="00EB494C"/>
    <w:rsid w:val="00EB4A5F"/>
    <w:rsid w:val="00EB4CC5"/>
    <w:rsid w:val="00EB4DDC"/>
    <w:rsid w:val="00EB51A9"/>
    <w:rsid w:val="00EB527D"/>
    <w:rsid w:val="00EB5515"/>
    <w:rsid w:val="00EB5A6A"/>
    <w:rsid w:val="00EB5B98"/>
    <w:rsid w:val="00EB6106"/>
    <w:rsid w:val="00EB6A9E"/>
    <w:rsid w:val="00EB6F8F"/>
    <w:rsid w:val="00EB7646"/>
    <w:rsid w:val="00EB76A2"/>
    <w:rsid w:val="00EC08FB"/>
    <w:rsid w:val="00EC0CF8"/>
    <w:rsid w:val="00EC0D6B"/>
    <w:rsid w:val="00EC0E78"/>
    <w:rsid w:val="00EC0F82"/>
    <w:rsid w:val="00EC181B"/>
    <w:rsid w:val="00EC1D09"/>
    <w:rsid w:val="00EC204A"/>
    <w:rsid w:val="00EC2335"/>
    <w:rsid w:val="00EC24B8"/>
    <w:rsid w:val="00EC25BB"/>
    <w:rsid w:val="00EC260A"/>
    <w:rsid w:val="00EC34C1"/>
    <w:rsid w:val="00EC34E9"/>
    <w:rsid w:val="00EC37E9"/>
    <w:rsid w:val="00EC3902"/>
    <w:rsid w:val="00EC3E12"/>
    <w:rsid w:val="00EC420B"/>
    <w:rsid w:val="00EC4512"/>
    <w:rsid w:val="00EC4582"/>
    <w:rsid w:val="00EC4F01"/>
    <w:rsid w:val="00EC5201"/>
    <w:rsid w:val="00EC573C"/>
    <w:rsid w:val="00EC5BFD"/>
    <w:rsid w:val="00EC60E0"/>
    <w:rsid w:val="00EC63CF"/>
    <w:rsid w:val="00EC6869"/>
    <w:rsid w:val="00EC6946"/>
    <w:rsid w:val="00EC6984"/>
    <w:rsid w:val="00EC6EFD"/>
    <w:rsid w:val="00EC6FF0"/>
    <w:rsid w:val="00EC70D5"/>
    <w:rsid w:val="00EC7332"/>
    <w:rsid w:val="00EC761F"/>
    <w:rsid w:val="00EC765F"/>
    <w:rsid w:val="00EC7D9F"/>
    <w:rsid w:val="00EC7FCF"/>
    <w:rsid w:val="00ED018D"/>
    <w:rsid w:val="00ED07CD"/>
    <w:rsid w:val="00ED1034"/>
    <w:rsid w:val="00ED14A2"/>
    <w:rsid w:val="00ED1769"/>
    <w:rsid w:val="00ED19BD"/>
    <w:rsid w:val="00ED1CDF"/>
    <w:rsid w:val="00ED1E5B"/>
    <w:rsid w:val="00ED20D3"/>
    <w:rsid w:val="00ED21A5"/>
    <w:rsid w:val="00ED253B"/>
    <w:rsid w:val="00ED2BAF"/>
    <w:rsid w:val="00ED2C89"/>
    <w:rsid w:val="00ED315B"/>
    <w:rsid w:val="00ED3569"/>
    <w:rsid w:val="00ED36F1"/>
    <w:rsid w:val="00ED4B47"/>
    <w:rsid w:val="00ED586A"/>
    <w:rsid w:val="00ED5B68"/>
    <w:rsid w:val="00ED62CD"/>
    <w:rsid w:val="00ED7407"/>
    <w:rsid w:val="00EE036D"/>
    <w:rsid w:val="00EE0D6B"/>
    <w:rsid w:val="00EE1935"/>
    <w:rsid w:val="00EE23A2"/>
    <w:rsid w:val="00EE282D"/>
    <w:rsid w:val="00EE4458"/>
    <w:rsid w:val="00EE446E"/>
    <w:rsid w:val="00EE474C"/>
    <w:rsid w:val="00EE4A78"/>
    <w:rsid w:val="00EE5081"/>
    <w:rsid w:val="00EE5198"/>
    <w:rsid w:val="00EE55E6"/>
    <w:rsid w:val="00EE5DA1"/>
    <w:rsid w:val="00EE6765"/>
    <w:rsid w:val="00EE688F"/>
    <w:rsid w:val="00EE7008"/>
    <w:rsid w:val="00EE7047"/>
    <w:rsid w:val="00EE705E"/>
    <w:rsid w:val="00EE7517"/>
    <w:rsid w:val="00EE7DA8"/>
    <w:rsid w:val="00EF045C"/>
    <w:rsid w:val="00EF04F4"/>
    <w:rsid w:val="00EF04F6"/>
    <w:rsid w:val="00EF0C10"/>
    <w:rsid w:val="00EF0F63"/>
    <w:rsid w:val="00EF215D"/>
    <w:rsid w:val="00EF2496"/>
    <w:rsid w:val="00EF24CF"/>
    <w:rsid w:val="00EF29F5"/>
    <w:rsid w:val="00EF2E41"/>
    <w:rsid w:val="00EF3303"/>
    <w:rsid w:val="00EF4130"/>
    <w:rsid w:val="00EF42CB"/>
    <w:rsid w:val="00EF4968"/>
    <w:rsid w:val="00EF4F7A"/>
    <w:rsid w:val="00EF51BF"/>
    <w:rsid w:val="00EF54BF"/>
    <w:rsid w:val="00EF5BE2"/>
    <w:rsid w:val="00EF5CF9"/>
    <w:rsid w:val="00EF6243"/>
    <w:rsid w:val="00EF6306"/>
    <w:rsid w:val="00EF6488"/>
    <w:rsid w:val="00EF6D69"/>
    <w:rsid w:val="00EF6EF2"/>
    <w:rsid w:val="00EF722D"/>
    <w:rsid w:val="00EF7FAF"/>
    <w:rsid w:val="00F00198"/>
    <w:rsid w:val="00F00339"/>
    <w:rsid w:val="00F0048D"/>
    <w:rsid w:val="00F00801"/>
    <w:rsid w:val="00F00ACA"/>
    <w:rsid w:val="00F00B0F"/>
    <w:rsid w:val="00F00D55"/>
    <w:rsid w:val="00F00EC2"/>
    <w:rsid w:val="00F0127E"/>
    <w:rsid w:val="00F01472"/>
    <w:rsid w:val="00F0154A"/>
    <w:rsid w:val="00F0154D"/>
    <w:rsid w:val="00F01598"/>
    <w:rsid w:val="00F0193D"/>
    <w:rsid w:val="00F01A16"/>
    <w:rsid w:val="00F02289"/>
    <w:rsid w:val="00F02323"/>
    <w:rsid w:val="00F028BC"/>
    <w:rsid w:val="00F0299C"/>
    <w:rsid w:val="00F030C5"/>
    <w:rsid w:val="00F03211"/>
    <w:rsid w:val="00F034D6"/>
    <w:rsid w:val="00F03A09"/>
    <w:rsid w:val="00F0409A"/>
    <w:rsid w:val="00F0445E"/>
    <w:rsid w:val="00F04AD6"/>
    <w:rsid w:val="00F05100"/>
    <w:rsid w:val="00F051CD"/>
    <w:rsid w:val="00F0539B"/>
    <w:rsid w:val="00F053BC"/>
    <w:rsid w:val="00F05BBA"/>
    <w:rsid w:val="00F0631D"/>
    <w:rsid w:val="00F073BE"/>
    <w:rsid w:val="00F07655"/>
    <w:rsid w:val="00F0785A"/>
    <w:rsid w:val="00F07C67"/>
    <w:rsid w:val="00F10100"/>
    <w:rsid w:val="00F10E7D"/>
    <w:rsid w:val="00F1178E"/>
    <w:rsid w:val="00F11CEC"/>
    <w:rsid w:val="00F11D3C"/>
    <w:rsid w:val="00F120E7"/>
    <w:rsid w:val="00F12760"/>
    <w:rsid w:val="00F13024"/>
    <w:rsid w:val="00F1317C"/>
    <w:rsid w:val="00F13201"/>
    <w:rsid w:val="00F13DA4"/>
    <w:rsid w:val="00F14536"/>
    <w:rsid w:val="00F1489D"/>
    <w:rsid w:val="00F15829"/>
    <w:rsid w:val="00F158BE"/>
    <w:rsid w:val="00F15CF2"/>
    <w:rsid w:val="00F160E6"/>
    <w:rsid w:val="00F16689"/>
    <w:rsid w:val="00F16C80"/>
    <w:rsid w:val="00F16E97"/>
    <w:rsid w:val="00F17123"/>
    <w:rsid w:val="00F172FF"/>
    <w:rsid w:val="00F17603"/>
    <w:rsid w:val="00F1775A"/>
    <w:rsid w:val="00F17770"/>
    <w:rsid w:val="00F20398"/>
    <w:rsid w:val="00F20726"/>
    <w:rsid w:val="00F2072D"/>
    <w:rsid w:val="00F2075E"/>
    <w:rsid w:val="00F20A07"/>
    <w:rsid w:val="00F20B94"/>
    <w:rsid w:val="00F20C2C"/>
    <w:rsid w:val="00F213A0"/>
    <w:rsid w:val="00F22375"/>
    <w:rsid w:val="00F22386"/>
    <w:rsid w:val="00F22F57"/>
    <w:rsid w:val="00F23334"/>
    <w:rsid w:val="00F233B1"/>
    <w:rsid w:val="00F23529"/>
    <w:rsid w:val="00F2363A"/>
    <w:rsid w:val="00F23D28"/>
    <w:rsid w:val="00F248D8"/>
    <w:rsid w:val="00F24B8E"/>
    <w:rsid w:val="00F24DBD"/>
    <w:rsid w:val="00F252E7"/>
    <w:rsid w:val="00F2552D"/>
    <w:rsid w:val="00F2578E"/>
    <w:rsid w:val="00F25E72"/>
    <w:rsid w:val="00F26183"/>
    <w:rsid w:val="00F26497"/>
    <w:rsid w:val="00F26D4D"/>
    <w:rsid w:val="00F27678"/>
    <w:rsid w:val="00F30234"/>
    <w:rsid w:val="00F30676"/>
    <w:rsid w:val="00F307DB"/>
    <w:rsid w:val="00F30BA9"/>
    <w:rsid w:val="00F31439"/>
    <w:rsid w:val="00F318C5"/>
    <w:rsid w:val="00F329FC"/>
    <w:rsid w:val="00F33795"/>
    <w:rsid w:val="00F33D54"/>
    <w:rsid w:val="00F33DD7"/>
    <w:rsid w:val="00F3440A"/>
    <w:rsid w:val="00F346E6"/>
    <w:rsid w:val="00F3507D"/>
    <w:rsid w:val="00F35AA1"/>
    <w:rsid w:val="00F35AB2"/>
    <w:rsid w:val="00F3625F"/>
    <w:rsid w:val="00F36D09"/>
    <w:rsid w:val="00F36D6F"/>
    <w:rsid w:val="00F3756A"/>
    <w:rsid w:val="00F37EF8"/>
    <w:rsid w:val="00F40209"/>
    <w:rsid w:val="00F40633"/>
    <w:rsid w:val="00F406FF"/>
    <w:rsid w:val="00F40BF1"/>
    <w:rsid w:val="00F4162C"/>
    <w:rsid w:val="00F4165B"/>
    <w:rsid w:val="00F41A35"/>
    <w:rsid w:val="00F42079"/>
    <w:rsid w:val="00F4209A"/>
    <w:rsid w:val="00F42C3F"/>
    <w:rsid w:val="00F42CB5"/>
    <w:rsid w:val="00F432DA"/>
    <w:rsid w:val="00F4335A"/>
    <w:rsid w:val="00F4346A"/>
    <w:rsid w:val="00F4367F"/>
    <w:rsid w:val="00F43729"/>
    <w:rsid w:val="00F44036"/>
    <w:rsid w:val="00F4430F"/>
    <w:rsid w:val="00F44AEB"/>
    <w:rsid w:val="00F44D6D"/>
    <w:rsid w:val="00F44DC4"/>
    <w:rsid w:val="00F45DC8"/>
    <w:rsid w:val="00F46278"/>
    <w:rsid w:val="00F464C2"/>
    <w:rsid w:val="00F46C71"/>
    <w:rsid w:val="00F47093"/>
    <w:rsid w:val="00F4732E"/>
    <w:rsid w:val="00F4758C"/>
    <w:rsid w:val="00F4785C"/>
    <w:rsid w:val="00F47A66"/>
    <w:rsid w:val="00F47D1B"/>
    <w:rsid w:val="00F47D3C"/>
    <w:rsid w:val="00F47DE8"/>
    <w:rsid w:val="00F5074C"/>
    <w:rsid w:val="00F50F4A"/>
    <w:rsid w:val="00F513BF"/>
    <w:rsid w:val="00F51514"/>
    <w:rsid w:val="00F5171E"/>
    <w:rsid w:val="00F517FA"/>
    <w:rsid w:val="00F51970"/>
    <w:rsid w:val="00F51995"/>
    <w:rsid w:val="00F519EB"/>
    <w:rsid w:val="00F51A1D"/>
    <w:rsid w:val="00F51A95"/>
    <w:rsid w:val="00F51B6F"/>
    <w:rsid w:val="00F51F59"/>
    <w:rsid w:val="00F527DF"/>
    <w:rsid w:val="00F53FDE"/>
    <w:rsid w:val="00F54159"/>
    <w:rsid w:val="00F54211"/>
    <w:rsid w:val="00F54300"/>
    <w:rsid w:val="00F546C2"/>
    <w:rsid w:val="00F547BA"/>
    <w:rsid w:val="00F54C0E"/>
    <w:rsid w:val="00F54E7D"/>
    <w:rsid w:val="00F55676"/>
    <w:rsid w:val="00F55AD9"/>
    <w:rsid w:val="00F55D7C"/>
    <w:rsid w:val="00F56485"/>
    <w:rsid w:val="00F56A55"/>
    <w:rsid w:val="00F56F34"/>
    <w:rsid w:val="00F5733A"/>
    <w:rsid w:val="00F57509"/>
    <w:rsid w:val="00F578AC"/>
    <w:rsid w:val="00F57BB9"/>
    <w:rsid w:val="00F57F0A"/>
    <w:rsid w:val="00F6031C"/>
    <w:rsid w:val="00F606FE"/>
    <w:rsid w:val="00F6096A"/>
    <w:rsid w:val="00F60971"/>
    <w:rsid w:val="00F61634"/>
    <w:rsid w:val="00F61A7F"/>
    <w:rsid w:val="00F61BC1"/>
    <w:rsid w:val="00F622B2"/>
    <w:rsid w:val="00F624BF"/>
    <w:rsid w:val="00F627B9"/>
    <w:rsid w:val="00F62827"/>
    <w:rsid w:val="00F628AB"/>
    <w:rsid w:val="00F62AB2"/>
    <w:rsid w:val="00F62F44"/>
    <w:rsid w:val="00F63198"/>
    <w:rsid w:val="00F6329A"/>
    <w:rsid w:val="00F6344C"/>
    <w:rsid w:val="00F638B7"/>
    <w:rsid w:val="00F638E7"/>
    <w:rsid w:val="00F63C0A"/>
    <w:rsid w:val="00F63EEF"/>
    <w:rsid w:val="00F642CE"/>
    <w:rsid w:val="00F646A4"/>
    <w:rsid w:val="00F64CCC"/>
    <w:rsid w:val="00F64F0E"/>
    <w:rsid w:val="00F6541D"/>
    <w:rsid w:val="00F655ED"/>
    <w:rsid w:val="00F659AD"/>
    <w:rsid w:val="00F659ED"/>
    <w:rsid w:val="00F65BB4"/>
    <w:rsid w:val="00F660A1"/>
    <w:rsid w:val="00F662DD"/>
    <w:rsid w:val="00F6659B"/>
    <w:rsid w:val="00F667F2"/>
    <w:rsid w:val="00F66A84"/>
    <w:rsid w:val="00F66AF9"/>
    <w:rsid w:val="00F67183"/>
    <w:rsid w:val="00F6766D"/>
    <w:rsid w:val="00F67812"/>
    <w:rsid w:val="00F6789D"/>
    <w:rsid w:val="00F6798A"/>
    <w:rsid w:val="00F67AE1"/>
    <w:rsid w:val="00F67BC0"/>
    <w:rsid w:val="00F67FCC"/>
    <w:rsid w:val="00F702BF"/>
    <w:rsid w:val="00F70736"/>
    <w:rsid w:val="00F7083E"/>
    <w:rsid w:val="00F70A62"/>
    <w:rsid w:val="00F70ADD"/>
    <w:rsid w:val="00F70D2A"/>
    <w:rsid w:val="00F70E1A"/>
    <w:rsid w:val="00F71721"/>
    <w:rsid w:val="00F71CAE"/>
    <w:rsid w:val="00F722AF"/>
    <w:rsid w:val="00F722E8"/>
    <w:rsid w:val="00F72372"/>
    <w:rsid w:val="00F726B3"/>
    <w:rsid w:val="00F72848"/>
    <w:rsid w:val="00F73324"/>
    <w:rsid w:val="00F7340B"/>
    <w:rsid w:val="00F73864"/>
    <w:rsid w:val="00F73ADF"/>
    <w:rsid w:val="00F74AF2"/>
    <w:rsid w:val="00F753ED"/>
    <w:rsid w:val="00F75C0C"/>
    <w:rsid w:val="00F761E6"/>
    <w:rsid w:val="00F766B1"/>
    <w:rsid w:val="00F766B3"/>
    <w:rsid w:val="00F76755"/>
    <w:rsid w:val="00F767BC"/>
    <w:rsid w:val="00F76E70"/>
    <w:rsid w:val="00F76F72"/>
    <w:rsid w:val="00F7732A"/>
    <w:rsid w:val="00F7734F"/>
    <w:rsid w:val="00F7739B"/>
    <w:rsid w:val="00F77899"/>
    <w:rsid w:val="00F77F18"/>
    <w:rsid w:val="00F800FB"/>
    <w:rsid w:val="00F80588"/>
    <w:rsid w:val="00F806B4"/>
    <w:rsid w:val="00F80BF4"/>
    <w:rsid w:val="00F8152A"/>
    <w:rsid w:val="00F81E50"/>
    <w:rsid w:val="00F824C7"/>
    <w:rsid w:val="00F8259F"/>
    <w:rsid w:val="00F83057"/>
    <w:rsid w:val="00F83D97"/>
    <w:rsid w:val="00F84547"/>
    <w:rsid w:val="00F84736"/>
    <w:rsid w:val="00F8484C"/>
    <w:rsid w:val="00F84EB2"/>
    <w:rsid w:val="00F84FA6"/>
    <w:rsid w:val="00F85149"/>
    <w:rsid w:val="00F853FE"/>
    <w:rsid w:val="00F856A1"/>
    <w:rsid w:val="00F85872"/>
    <w:rsid w:val="00F858C3"/>
    <w:rsid w:val="00F858D5"/>
    <w:rsid w:val="00F85A53"/>
    <w:rsid w:val="00F86259"/>
    <w:rsid w:val="00F86D5B"/>
    <w:rsid w:val="00F877FE"/>
    <w:rsid w:val="00F90338"/>
    <w:rsid w:val="00F90481"/>
    <w:rsid w:val="00F908C5"/>
    <w:rsid w:val="00F90E42"/>
    <w:rsid w:val="00F90E8A"/>
    <w:rsid w:val="00F9116F"/>
    <w:rsid w:val="00F91618"/>
    <w:rsid w:val="00F91DB4"/>
    <w:rsid w:val="00F924E1"/>
    <w:rsid w:val="00F93096"/>
    <w:rsid w:val="00F93587"/>
    <w:rsid w:val="00F939AB"/>
    <w:rsid w:val="00F940AC"/>
    <w:rsid w:val="00F9427E"/>
    <w:rsid w:val="00F943B3"/>
    <w:rsid w:val="00F949A7"/>
    <w:rsid w:val="00F95404"/>
    <w:rsid w:val="00F95B90"/>
    <w:rsid w:val="00F96AE7"/>
    <w:rsid w:val="00F971CA"/>
    <w:rsid w:val="00F97622"/>
    <w:rsid w:val="00F97957"/>
    <w:rsid w:val="00F97A77"/>
    <w:rsid w:val="00FA0327"/>
    <w:rsid w:val="00FA0A98"/>
    <w:rsid w:val="00FA0B11"/>
    <w:rsid w:val="00FA1025"/>
    <w:rsid w:val="00FA146A"/>
    <w:rsid w:val="00FA2A92"/>
    <w:rsid w:val="00FA2AD9"/>
    <w:rsid w:val="00FA2E8A"/>
    <w:rsid w:val="00FA3647"/>
    <w:rsid w:val="00FA3975"/>
    <w:rsid w:val="00FA3BAA"/>
    <w:rsid w:val="00FA4530"/>
    <w:rsid w:val="00FA45CD"/>
    <w:rsid w:val="00FA46BD"/>
    <w:rsid w:val="00FA4751"/>
    <w:rsid w:val="00FA47A2"/>
    <w:rsid w:val="00FA4B57"/>
    <w:rsid w:val="00FA4E15"/>
    <w:rsid w:val="00FA583E"/>
    <w:rsid w:val="00FA5BE7"/>
    <w:rsid w:val="00FA5CA1"/>
    <w:rsid w:val="00FA5D40"/>
    <w:rsid w:val="00FA5D42"/>
    <w:rsid w:val="00FA6515"/>
    <w:rsid w:val="00FA665D"/>
    <w:rsid w:val="00FA7078"/>
    <w:rsid w:val="00FA74F2"/>
    <w:rsid w:val="00FA7632"/>
    <w:rsid w:val="00FA784A"/>
    <w:rsid w:val="00FA79CE"/>
    <w:rsid w:val="00FA7CCF"/>
    <w:rsid w:val="00FA7E7A"/>
    <w:rsid w:val="00FA7FDF"/>
    <w:rsid w:val="00FB003B"/>
    <w:rsid w:val="00FB05FD"/>
    <w:rsid w:val="00FB066D"/>
    <w:rsid w:val="00FB070F"/>
    <w:rsid w:val="00FB0863"/>
    <w:rsid w:val="00FB08CF"/>
    <w:rsid w:val="00FB0B93"/>
    <w:rsid w:val="00FB0E30"/>
    <w:rsid w:val="00FB1A8A"/>
    <w:rsid w:val="00FB1C39"/>
    <w:rsid w:val="00FB1E9A"/>
    <w:rsid w:val="00FB1F2B"/>
    <w:rsid w:val="00FB210D"/>
    <w:rsid w:val="00FB2256"/>
    <w:rsid w:val="00FB2E13"/>
    <w:rsid w:val="00FB30D1"/>
    <w:rsid w:val="00FB3340"/>
    <w:rsid w:val="00FB3403"/>
    <w:rsid w:val="00FB3541"/>
    <w:rsid w:val="00FB41CB"/>
    <w:rsid w:val="00FB45E2"/>
    <w:rsid w:val="00FB4784"/>
    <w:rsid w:val="00FB53B9"/>
    <w:rsid w:val="00FB55C4"/>
    <w:rsid w:val="00FB55C8"/>
    <w:rsid w:val="00FB59EF"/>
    <w:rsid w:val="00FB5C44"/>
    <w:rsid w:val="00FB5EF7"/>
    <w:rsid w:val="00FB63EC"/>
    <w:rsid w:val="00FB686E"/>
    <w:rsid w:val="00FB6E98"/>
    <w:rsid w:val="00FB7435"/>
    <w:rsid w:val="00FB757F"/>
    <w:rsid w:val="00FB7E55"/>
    <w:rsid w:val="00FC02FA"/>
    <w:rsid w:val="00FC0612"/>
    <w:rsid w:val="00FC087E"/>
    <w:rsid w:val="00FC0A3A"/>
    <w:rsid w:val="00FC1DD5"/>
    <w:rsid w:val="00FC249D"/>
    <w:rsid w:val="00FC3514"/>
    <w:rsid w:val="00FC35DC"/>
    <w:rsid w:val="00FC370C"/>
    <w:rsid w:val="00FC37E0"/>
    <w:rsid w:val="00FC39E5"/>
    <w:rsid w:val="00FC3CA4"/>
    <w:rsid w:val="00FC4071"/>
    <w:rsid w:val="00FC42F5"/>
    <w:rsid w:val="00FC49DD"/>
    <w:rsid w:val="00FC4DA2"/>
    <w:rsid w:val="00FC4F6A"/>
    <w:rsid w:val="00FC5B88"/>
    <w:rsid w:val="00FC5C25"/>
    <w:rsid w:val="00FC610B"/>
    <w:rsid w:val="00FC6305"/>
    <w:rsid w:val="00FC649C"/>
    <w:rsid w:val="00FC6B15"/>
    <w:rsid w:val="00FC6C7A"/>
    <w:rsid w:val="00FC6EDE"/>
    <w:rsid w:val="00FC71D1"/>
    <w:rsid w:val="00FC7576"/>
    <w:rsid w:val="00FC79E6"/>
    <w:rsid w:val="00FD014C"/>
    <w:rsid w:val="00FD086A"/>
    <w:rsid w:val="00FD09E9"/>
    <w:rsid w:val="00FD0B67"/>
    <w:rsid w:val="00FD0BE2"/>
    <w:rsid w:val="00FD0D9A"/>
    <w:rsid w:val="00FD0FA0"/>
    <w:rsid w:val="00FD127E"/>
    <w:rsid w:val="00FD12CD"/>
    <w:rsid w:val="00FD1F91"/>
    <w:rsid w:val="00FD247A"/>
    <w:rsid w:val="00FD29C9"/>
    <w:rsid w:val="00FD3327"/>
    <w:rsid w:val="00FD34C7"/>
    <w:rsid w:val="00FD38B6"/>
    <w:rsid w:val="00FD45C5"/>
    <w:rsid w:val="00FD5349"/>
    <w:rsid w:val="00FD59DC"/>
    <w:rsid w:val="00FD5B65"/>
    <w:rsid w:val="00FD5E83"/>
    <w:rsid w:val="00FD6643"/>
    <w:rsid w:val="00FD66DC"/>
    <w:rsid w:val="00FD6855"/>
    <w:rsid w:val="00FD6B75"/>
    <w:rsid w:val="00FD74DF"/>
    <w:rsid w:val="00FD7DF3"/>
    <w:rsid w:val="00FD7F6E"/>
    <w:rsid w:val="00FE0A1E"/>
    <w:rsid w:val="00FE0AB2"/>
    <w:rsid w:val="00FE0D51"/>
    <w:rsid w:val="00FE0F1D"/>
    <w:rsid w:val="00FE1C7C"/>
    <w:rsid w:val="00FE1CAF"/>
    <w:rsid w:val="00FE1EE4"/>
    <w:rsid w:val="00FE2078"/>
    <w:rsid w:val="00FE2195"/>
    <w:rsid w:val="00FE2236"/>
    <w:rsid w:val="00FE3F07"/>
    <w:rsid w:val="00FE4A2C"/>
    <w:rsid w:val="00FE522B"/>
    <w:rsid w:val="00FE5958"/>
    <w:rsid w:val="00FE5F59"/>
    <w:rsid w:val="00FE6117"/>
    <w:rsid w:val="00FE67F2"/>
    <w:rsid w:val="00FE6A84"/>
    <w:rsid w:val="00FE6D65"/>
    <w:rsid w:val="00FE745D"/>
    <w:rsid w:val="00FE7724"/>
    <w:rsid w:val="00FE7811"/>
    <w:rsid w:val="00FF0477"/>
    <w:rsid w:val="00FF0D99"/>
    <w:rsid w:val="00FF1020"/>
    <w:rsid w:val="00FF11D4"/>
    <w:rsid w:val="00FF1555"/>
    <w:rsid w:val="00FF190E"/>
    <w:rsid w:val="00FF1A56"/>
    <w:rsid w:val="00FF1DC7"/>
    <w:rsid w:val="00FF20C3"/>
    <w:rsid w:val="00FF265F"/>
    <w:rsid w:val="00FF2852"/>
    <w:rsid w:val="00FF2867"/>
    <w:rsid w:val="00FF2980"/>
    <w:rsid w:val="00FF2A88"/>
    <w:rsid w:val="00FF2C68"/>
    <w:rsid w:val="00FF33FB"/>
    <w:rsid w:val="00FF36D3"/>
    <w:rsid w:val="00FF373D"/>
    <w:rsid w:val="00FF37B7"/>
    <w:rsid w:val="00FF3944"/>
    <w:rsid w:val="00FF3A85"/>
    <w:rsid w:val="00FF3F80"/>
    <w:rsid w:val="00FF4CA2"/>
    <w:rsid w:val="00FF5039"/>
    <w:rsid w:val="00FF544B"/>
    <w:rsid w:val="00FF73BD"/>
    <w:rsid w:val="00FF7916"/>
    <w:rsid w:val="00FF7A73"/>
    <w:rsid w:val="0132BD7E"/>
    <w:rsid w:val="0140267D"/>
    <w:rsid w:val="01530832"/>
    <w:rsid w:val="015A482B"/>
    <w:rsid w:val="016DD4CD"/>
    <w:rsid w:val="017C1298"/>
    <w:rsid w:val="01923FAB"/>
    <w:rsid w:val="01AED0F9"/>
    <w:rsid w:val="01B9A3E3"/>
    <w:rsid w:val="01C5D8A2"/>
    <w:rsid w:val="01E414D8"/>
    <w:rsid w:val="01E9BA6E"/>
    <w:rsid w:val="01EDAB25"/>
    <w:rsid w:val="01F9BFA5"/>
    <w:rsid w:val="0243A2CF"/>
    <w:rsid w:val="02B2B198"/>
    <w:rsid w:val="02C1388A"/>
    <w:rsid w:val="02FE658F"/>
    <w:rsid w:val="0319C33D"/>
    <w:rsid w:val="0327CDB0"/>
    <w:rsid w:val="0369BCCC"/>
    <w:rsid w:val="0373BEDD"/>
    <w:rsid w:val="037DA178"/>
    <w:rsid w:val="03A3A7E5"/>
    <w:rsid w:val="03AA9747"/>
    <w:rsid w:val="03B6F776"/>
    <w:rsid w:val="03BB2479"/>
    <w:rsid w:val="03BDB9E4"/>
    <w:rsid w:val="03E2A97A"/>
    <w:rsid w:val="03EBB0AB"/>
    <w:rsid w:val="03EF0013"/>
    <w:rsid w:val="03F7AF07"/>
    <w:rsid w:val="042AA2D4"/>
    <w:rsid w:val="04571C28"/>
    <w:rsid w:val="047E0422"/>
    <w:rsid w:val="04ABF4FC"/>
    <w:rsid w:val="04AC75B2"/>
    <w:rsid w:val="04BB939A"/>
    <w:rsid w:val="04E86656"/>
    <w:rsid w:val="0504DDBE"/>
    <w:rsid w:val="0517593B"/>
    <w:rsid w:val="055A3BCD"/>
    <w:rsid w:val="055FB93E"/>
    <w:rsid w:val="0568B4A8"/>
    <w:rsid w:val="05839FE2"/>
    <w:rsid w:val="0596885B"/>
    <w:rsid w:val="05A14974"/>
    <w:rsid w:val="05A26F1D"/>
    <w:rsid w:val="05A5B150"/>
    <w:rsid w:val="05ACED8E"/>
    <w:rsid w:val="05F3AF4F"/>
    <w:rsid w:val="05FC6600"/>
    <w:rsid w:val="06443D4C"/>
    <w:rsid w:val="0647A412"/>
    <w:rsid w:val="0651E3B8"/>
    <w:rsid w:val="06964264"/>
    <w:rsid w:val="0699B295"/>
    <w:rsid w:val="069B8232"/>
    <w:rsid w:val="06DCC83B"/>
    <w:rsid w:val="06E9CADC"/>
    <w:rsid w:val="06EC2969"/>
    <w:rsid w:val="070BD5AE"/>
    <w:rsid w:val="071B1847"/>
    <w:rsid w:val="07237050"/>
    <w:rsid w:val="072F1154"/>
    <w:rsid w:val="07336A0B"/>
    <w:rsid w:val="075EE0E9"/>
    <w:rsid w:val="078B1B94"/>
    <w:rsid w:val="078C2944"/>
    <w:rsid w:val="07D1CB61"/>
    <w:rsid w:val="07E8489E"/>
    <w:rsid w:val="07F39235"/>
    <w:rsid w:val="07FD569E"/>
    <w:rsid w:val="0815AAC7"/>
    <w:rsid w:val="08177C40"/>
    <w:rsid w:val="0820D4C7"/>
    <w:rsid w:val="0826AA91"/>
    <w:rsid w:val="08492053"/>
    <w:rsid w:val="08494D26"/>
    <w:rsid w:val="0859EEF8"/>
    <w:rsid w:val="085A9449"/>
    <w:rsid w:val="085CD14A"/>
    <w:rsid w:val="086DF5AA"/>
    <w:rsid w:val="088D7E12"/>
    <w:rsid w:val="088FDBC3"/>
    <w:rsid w:val="08D8132D"/>
    <w:rsid w:val="08DEE130"/>
    <w:rsid w:val="08EB4DB8"/>
    <w:rsid w:val="08F2ED72"/>
    <w:rsid w:val="0943DD5E"/>
    <w:rsid w:val="09690CA1"/>
    <w:rsid w:val="099278B8"/>
    <w:rsid w:val="09DD01E4"/>
    <w:rsid w:val="09FDB0BD"/>
    <w:rsid w:val="0A032B40"/>
    <w:rsid w:val="0A10CD82"/>
    <w:rsid w:val="0A45071F"/>
    <w:rsid w:val="0A6072D5"/>
    <w:rsid w:val="0A8DFC0A"/>
    <w:rsid w:val="0AC4F805"/>
    <w:rsid w:val="0AC53BF9"/>
    <w:rsid w:val="0ACC1664"/>
    <w:rsid w:val="0AED5BA8"/>
    <w:rsid w:val="0AFB6A9D"/>
    <w:rsid w:val="0B03C564"/>
    <w:rsid w:val="0B2B93E5"/>
    <w:rsid w:val="0B319392"/>
    <w:rsid w:val="0B41E766"/>
    <w:rsid w:val="0B4D1768"/>
    <w:rsid w:val="0B54569C"/>
    <w:rsid w:val="0B70286E"/>
    <w:rsid w:val="0B772FB8"/>
    <w:rsid w:val="0B9640D5"/>
    <w:rsid w:val="0B9E7B12"/>
    <w:rsid w:val="0BD06730"/>
    <w:rsid w:val="0BDBD540"/>
    <w:rsid w:val="0C05BBF2"/>
    <w:rsid w:val="0C2B2712"/>
    <w:rsid w:val="0C57B0DC"/>
    <w:rsid w:val="0C5B4CE6"/>
    <w:rsid w:val="0C66BCFF"/>
    <w:rsid w:val="0C6B9977"/>
    <w:rsid w:val="0C784B5F"/>
    <w:rsid w:val="0CA96B43"/>
    <w:rsid w:val="0CB8A7DF"/>
    <w:rsid w:val="0CCB28D1"/>
    <w:rsid w:val="0CE6A5E0"/>
    <w:rsid w:val="0CEBAFBC"/>
    <w:rsid w:val="0CEE95EE"/>
    <w:rsid w:val="0D261361"/>
    <w:rsid w:val="0D2F2027"/>
    <w:rsid w:val="0D511A35"/>
    <w:rsid w:val="0D51B800"/>
    <w:rsid w:val="0D6115D7"/>
    <w:rsid w:val="0D9D7CC9"/>
    <w:rsid w:val="0DAA44DE"/>
    <w:rsid w:val="0DBF8924"/>
    <w:rsid w:val="0DDAC78D"/>
    <w:rsid w:val="0DDF5CA1"/>
    <w:rsid w:val="0E0769D8"/>
    <w:rsid w:val="0E163FE7"/>
    <w:rsid w:val="0E178501"/>
    <w:rsid w:val="0E1E70F5"/>
    <w:rsid w:val="0E25156D"/>
    <w:rsid w:val="0E5241B2"/>
    <w:rsid w:val="0E778DB5"/>
    <w:rsid w:val="0E800D4B"/>
    <w:rsid w:val="0E9715FC"/>
    <w:rsid w:val="0ECE5EA3"/>
    <w:rsid w:val="0ED5BC53"/>
    <w:rsid w:val="0EEC3307"/>
    <w:rsid w:val="0EF3EA1D"/>
    <w:rsid w:val="0EF627F6"/>
    <w:rsid w:val="0F04E5B0"/>
    <w:rsid w:val="0F06C581"/>
    <w:rsid w:val="0F0A8318"/>
    <w:rsid w:val="0F1BF3D6"/>
    <w:rsid w:val="0F2B3820"/>
    <w:rsid w:val="0F5E3FC7"/>
    <w:rsid w:val="0F6C8EC0"/>
    <w:rsid w:val="0F6CE688"/>
    <w:rsid w:val="0FAA34DB"/>
    <w:rsid w:val="0FF46156"/>
    <w:rsid w:val="0FFA38FD"/>
    <w:rsid w:val="1014C908"/>
    <w:rsid w:val="10374266"/>
    <w:rsid w:val="1062A619"/>
    <w:rsid w:val="1065316F"/>
    <w:rsid w:val="10944014"/>
    <w:rsid w:val="109550E8"/>
    <w:rsid w:val="10C2FB0C"/>
    <w:rsid w:val="10D5F503"/>
    <w:rsid w:val="10E34719"/>
    <w:rsid w:val="10F8829A"/>
    <w:rsid w:val="111EC5BE"/>
    <w:rsid w:val="112C1382"/>
    <w:rsid w:val="113F6BBE"/>
    <w:rsid w:val="114126A9"/>
    <w:rsid w:val="1156D941"/>
    <w:rsid w:val="115B8CFA"/>
    <w:rsid w:val="11767094"/>
    <w:rsid w:val="11B07F85"/>
    <w:rsid w:val="11B1182E"/>
    <w:rsid w:val="11C20711"/>
    <w:rsid w:val="11D135FF"/>
    <w:rsid w:val="11D8DB36"/>
    <w:rsid w:val="11D95FC4"/>
    <w:rsid w:val="122F4BC7"/>
    <w:rsid w:val="1242287C"/>
    <w:rsid w:val="126B7F8C"/>
    <w:rsid w:val="1286D0A2"/>
    <w:rsid w:val="128A652C"/>
    <w:rsid w:val="128B3C54"/>
    <w:rsid w:val="1294EC85"/>
    <w:rsid w:val="12A66AC5"/>
    <w:rsid w:val="12B21271"/>
    <w:rsid w:val="12DB9168"/>
    <w:rsid w:val="12E99B4C"/>
    <w:rsid w:val="1318ECE1"/>
    <w:rsid w:val="132B3C45"/>
    <w:rsid w:val="13361158"/>
    <w:rsid w:val="1346A917"/>
    <w:rsid w:val="13AB88FC"/>
    <w:rsid w:val="13D2491E"/>
    <w:rsid w:val="13DC24B7"/>
    <w:rsid w:val="13F2524D"/>
    <w:rsid w:val="1414A5A3"/>
    <w:rsid w:val="142A8FCE"/>
    <w:rsid w:val="1439029F"/>
    <w:rsid w:val="1454B9B0"/>
    <w:rsid w:val="14913734"/>
    <w:rsid w:val="14993E8C"/>
    <w:rsid w:val="1504B11E"/>
    <w:rsid w:val="1506C662"/>
    <w:rsid w:val="152E91C6"/>
    <w:rsid w:val="15699C23"/>
    <w:rsid w:val="158561F7"/>
    <w:rsid w:val="158C35C8"/>
    <w:rsid w:val="15955C00"/>
    <w:rsid w:val="159859CF"/>
    <w:rsid w:val="15A01F22"/>
    <w:rsid w:val="15A0D6AA"/>
    <w:rsid w:val="15A11F41"/>
    <w:rsid w:val="15C27BAD"/>
    <w:rsid w:val="15C83081"/>
    <w:rsid w:val="16449C5B"/>
    <w:rsid w:val="1649536F"/>
    <w:rsid w:val="16585FCB"/>
    <w:rsid w:val="166E3FA3"/>
    <w:rsid w:val="16A51CEC"/>
    <w:rsid w:val="16A683EA"/>
    <w:rsid w:val="16CD5FA9"/>
    <w:rsid w:val="16E2F6D6"/>
    <w:rsid w:val="1719865B"/>
    <w:rsid w:val="171F2E2A"/>
    <w:rsid w:val="171FF65E"/>
    <w:rsid w:val="17473690"/>
    <w:rsid w:val="1749BFC1"/>
    <w:rsid w:val="17655CD0"/>
    <w:rsid w:val="1770B952"/>
    <w:rsid w:val="1788A0AE"/>
    <w:rsid w:val="178EF4AC"/>
    <w:rsid w:val="17916A39"/>
    <w:rsid w:val="179215CC"/>
    <w:rsid w:val="17BE3222"/>
    <w:rsid w:val="17C9BC12"/>
    <w:rsid w:val="17CEBB57"/>
    <w:rsid w:val="17D6BF07"/>
    <w:rsid w:val="17E32F5E"/>
    <w:rsid w:val="17EED266"/>
    <w:rsid w:val="180D2D9B"/>
    <w:rsid w:val="18181842"/>
    <w:rsid w:val="18346BF1"/>
    <w:rsid w:val="18395E1C"/>
    <w:rsid w:val="18679EFB"/>
    <w:rsid w:val="187B94D2"/>
    <w:rsid w:val="18966D7D"/>
    <w:rsid w:val="18A51CED"/>
    <w:rsid w:val="18A59322"/>
    <w:rsid w:val="18D1341F"/>
    <w:rsid w:val="18D64D1F"/>
    <w:rsid w:val="18EA50FF"/>
    <w:rsid w:val="191476ED"/>
    <w:rsid w:val="191793BF"/>
    <w:rsid w:val="191BA350"/>
    <w:rsid w:val="192AC50D"/>
    <w:rsid w:val="192B1A04"/>
    <w:rsid w:val="193A3EEB"/>
    <w:rsid w:val="19704655"/>
    <w:rsid w:val="1994D262"/>
    <w:rsid w:val="19C4673C"/>
    <w:rsid w:val="19C85462"/>
    <w:rsid w:val="19E94111"/>
    <w:rsid w:val="1A1EE377"/>
    <w:rsid w:val="1A3639ED"/>
    <w:rsid w:val="1A36C874"/>
    <w:rsid w:val="1A376907"/>
    <w:rsid w:val="1A728FC6"/>
    <w:rsid w:val="1A73A2D6"/>
    <w:rsid w:val="1A839ACA"/>
    <w:rsid w:val="1A9B0459"/>
    <w:rsid w:val="1AAE4392"/>
    <w:rsid w:val="1ABAF7A3"/>
    <w:rsid w:val="1AD28EED"/>
    <w:rsid w:val="1AE027E1"/>
    <w:rsid w:val="1AE4291C"/>
    <w:rsid w:val="1AE680D5"/>
    <w:rsid w:val="1B0785CA"/>
    <w:rsid w:val="1B0DF4E2"/>
    <w:rsid w:val="1B1FA9FD"/>
    <w:rsid w:val="1B5C2C0F"/>
    <w:rsid w:val="1B5E008C"/>
    <w:rsid w:val="1B60ACCC"/>
    <w:rsid w:val="1BAC1756"/>
    <w:rsid w:val="1BACB156"/>
    <w:rsid w:val="1BADAF2B"/>
    <w:rsid w:val="1BB47909"/>
    <w:rsid w:val="1BD76E77"/>
    <w:rsid w:val="1BEB1F21"/>
    <w:rsid w:val="1BF32FDC"/>
    <w:rsid w:val="1BF93029"/>
    <w:rsid w:val="1C186C2E"/>
    <w:rsid w:val="1C43C6C5"/>
    <w:rsid w:val="1CB16C81"/>
    <w:rsid w:val="1CB93AEB"/>
    <w:rsid w:val="1CBADF8F"/>
    <w:rsid w:val="1CCD9CB9"/>
    <w:rsid w:val="1CDECCF8"/>
    <w:rsid w:val="1CE0EDDC"/>
    <w:rsid w:val="1CECE7E1"/>
    <w:rsid w:val="1CF0411B"/>
    <w:rsid w:val="1D0A30D5"/>
    <w:rsid w:val="1D0E2E08"/>
    <w:rsid w:val="1D16DE71"/>
    <w:rsid w:val="1D19CCC7"/>
    <w:rsid w:val="1D2CA663"/>
    <w:rsid w:val="1D430A66"/>
    <w:rsid w:val="1D70BF18"/>
    <w:rsid w:val="1D7737D3"/>
    <w:rsid w:val="1DB7C95F"/>
    <w:rsid w:val="1DBF443A"/>
    <w:rsid w:val="1DEAEB7D"/>
    <w:rsid w:val="1DF9D042"/>
    <w:rsid w:val="1DFDBDC5"/>
    <w:rsid w:val="1E066FD4"/>
    <w:rsid w:val="1E06EEF4"/>
    <w:rsid w:val="1E30B71D"/>
    <w:rsid w:val="1E398339"/>
    <w:rsid w:val="1E3C2623"/>
    <w:rsid w:val="1E46F76C"/>
    <w:rsid w:val="1E4CA733"/>
    <w:rsid w:val="1E5D9C6A"/>
    <w:rsid w:val="1E5DA292"/>
    <w:rsid w:val="1E68B53B"/>
    <w:rsid w:val="1E771760"/>
    <w:rsid w:val="1E80E21E"/>
    <w:rsid w:val="1E85BCA5"/>
    <w:rsid w:val="1EA3584F"/>
    <w:rsid w:val="1EECAA3F"/>
    <w:rsid w:val="1F484882"/>
    <w:rsid w:val="1F9C0336"/>
    <w:rsid w:val="1FAAAE71"/>
    <w:rsid w:val="1FADD22D"/>
    <w:rsid w:val="1FBF7BA8"/>
    <w:rsid w:val="1FCB85C3"/>
    <w:rsid w:val="1FE33DF0"/>
    <w:rsid w:val="202A95D4"/>
    <w:rsid w:val="2042A0A5"/>
    <w:rsid w:val="204E509D"/>
    <w:rsid w:val="2068FDB1"/>
    <w:rsid w:val="206CD519"/>
    <w:rsid w:val="20773867"/>
    <w:rsid w:val="207F8A22"/>
    <w:rsid w:val="208A3394"/>
    <w:rsid w:val="209F86D9"/>
    <w:rsid w:val="20D8DF49"/>
    <w:rsid w:val="20DF7293"/>
    <w:rsid w:val="20EF89E5"/>
    <w:rsid w:val="20F1959D"/>
    <w:rsid w:val="2114CCBA"/>
    <w:rsid w:val="2127D644"/>
    <w:rsid w:val="2133B127"/>
    <w:rsid w:val="2139356F"/>
    <w:rsid w:val="2140966D"/>
    <w:rsid w:val="217081DE"/>
    <w:rsid w:val="218002EE"/>
    <w:rsid w:val="21AF1086"/>
    <w:rsid w:val="21C1064F"/>
    <w:rsid w:val="21E95CA9"/>
    <w:rsid w:val="220DE5F1"/>
    <w:rsid w:val="22245B32"/>
    <w:rsid w:val="2289259E"/>
    <w:rsid w:val="22B56055"/>
    <w:rsid w:val="23040F34"/>
    <w:rsid w:val="230EA601"/>
    <w:rsid w:val="2321EC05"/>
    <w:rsid w:val="2333954C"/>
    <w:rsid w:val="23505821"/>
    <w:rsid w:val="235E9535"/>
    <w:rsid w:val="23AD3F17"/>
    <w:rsid w:val="23C977EB"/>
    <w:rsid w:val="23F7BD8B"/>
    <w:rsid w:val="24011304"/>
    <w:rsid w:val="241322A8"/>
    <w:rsid w:val="2458ADA1"/>
    <w:rsid w:val="245C0B1B"/>
    <w:rsid w:val="2468B6E4"/>
    <w:rsid w:val="246DE1CA"/>
    <w:rsid w:val="2481ED43"/>
    <w:rsid w:val="2482F9DF"/>
    <w:rsid w:val="249E1495"/>
    <w:rsid w:val="24D53F6F"/>
    <w:rsid w:val="24DDD99D"/>
    <w:rsid w:val="250A3797"/>
    <w:rsid w:val="251DAE39"/>
    <w:rsid w:val="2522D08C"/>
    <w:rsid w:val="253C99FE"/>
    <w:rsid w:val="254122ED"/>
    <w:rsid w:val="2548395E"/>
    <w:rsid w:val="256D84D6"/>
    <w:rsid w:val="257C2063"/>
    <w:rsid w:val="258F39B7"/>
    <w:rsid w:val="25B9EA51"/>
    <w:rsid w:val="25CAFAB3"/>
    <w:rsid w:val="25E9C7C0"/>
    <w:rsid w:val="25EC5910"/>
    <w:rsid w:val="26042313"/>
    <w:rsid w:val="2606EDA5"/>
    <w:rsid w:val="260E4EB6"/>
    <w:rsid w:val="2626655C"/>
    <w:rsid w:val="263A4715"/>
    <w:rsid w:val="26429063"/>
    <w:rsid w:val="26475407"/>
    <w:rsid w:val="266006CF"/>
    <w:rsid w:val="2674DCEA"/>
    <w:rsid w:val="267A11AE"/>
    <w:rsid w:val="268DB6C0"/>
    <w:rsid w:val="26A1D684"/>
    <w:rsid w:val="26BB4B4E"/>
    <w:rsid w:val="2704ED0F"/>
    <w:rsid w:val="270D2343"/>
    <w:rsid w:val="271A8158"/>
    <w:rsid w:val="272713E9"/>
    <w:rsid w:val="272EAD35"/>
    <w:rsid w:val="2768A77C"/>
    <w:rsid w:val="277E9847"/>
    <w:rsid w:val="279811F7"/>
    <w:rsid w:val="279B1A13"/>
    <w:rsid w:val="27AE401A"/>
    <w:rsid w:val="27CCE170"/>
    <w:rsid w:val="283A7FC8"/>
    <w:rsid w:val="285D0DBB"/>
    <w:rsid w:val="286CA66A"/>
    <w:rsid w:val="289D739C"/>
    <w:rsid w:val="28AC1F96"/>
    <w:rsid w:val="28D56993"/>
    <w:rsid w:val="28DCE12B"/>
    <w:rsid w:val="28F86B82"/>
    <w:rsid w:val="29013112"/>
    <w:rsid w:val="291EFC00"/>
    <w:rsid w:val="292D183F"/>
    <w:rsid w:val="2934DF0A"/>
    <w:rsid w:val="294BA7F0"/>
    <w:rsid w:val="295254A7"/>
    <w:rsid w:val="2955C96B"/>
    <w:rsid w:val="29B97B8B"/>
    <w:rsid w:val="29CC54A5"/>
    <w:rsid w:val="29D68134"/>
    <w:rsid w:val="29E1D877"/>
    <w:rsid w:val="29F9AE4D"/>
    <w:rsid w:val="29FFC9E1"/>
    <w:rsid w:val="2A06692D"/>
    <w:rsid w:val="2A08E790"/>
    <w:rsid w:val="2A1F3505"/>
    <w:rsid w:val="2A33E43E"/>
    <w:rsid w:val="2A3763CD"/>
    <w:rsid w:val="2A7A1623"/>
    <w:rsid w:val="2AB19392"/>
    <w:rsid w:val="2AC0EF9B"/>
    <w:rsid w:val="2AC71A17"/>
    <w:rsid w:val="2AE5C2BD"/>
    <w:rsid w:val="2B1DB527"/>
    <w:rsid w:val="2B505F58"/>
    <w:rsid w:val="2B70B42C"/>
    <w:rsid w:val="2B9D38D5"/>
    <w:rsid w:val="2BC82900"/>
    <w:rsid w:val="2BCBE49B"/>
    <w:rsid w:val="2BD482B9"/>
    <w:rsid w:val="2BF595E6"/>
    <w:rsid w:val="2C1802E4"/>
    <w:rsid w:val="2C319E6F"/>
    <w:rsid w:val="2C5354A5"/>
    <w:rsid w:val="2C6FD000"/>
    <w:rsid w:val="2C718EA9"/>
    <w:rsid w:val="2C9A2FEB"/>
    <w:rsid w:val="2C9F5808"/>
    <w:rsid w:val="2CB1CAD3"/>
    <w:rsid w:val="2CDBA207"/>
    <w:rsid w:val="2CE65039"/>
    <w:rsid w:val="2CF68EDD"/>
    <w:rsid w:val="2D02DA46"/>
    <w:rsid w:val="2D2E4C94"/>
    <w:rsid w:val="2D5C8E75"/>
    <w:rsid w:val="2D5D7FA9"/>
    <w:rsid w:val="2DA3F162"/>
    <w:rsid w:val="2DAC8E37"/>
    <w:rsid w:val="2DDA59D5"/>
    <w:rsid w:val="2DDE629F"/>
    <w:rsid w:val="2DEE51A0"/>
    <w:rsid w:val="2DF9D1E6"/>
    <w:rsid w:val="2E0FD8B7"/>
    <w:rsid w:val="2E278386"/>
    <w:rsid w:val="2E51E3CF"/>
    <w:rsid w:val="2E5B2931"/>
    <w:rsid w:val="2EA61601"/>
    <w:rsid w:val="2EA8C528"/>
    <w:rsid w:val="2ECD013E"/>
    <w:rsid w:val="2ED015FF"/>
    <w:rsid w:val="2F058980"/>
    <w:rsid w:val="2F0CB5D8"/>
    <w:rsid w:val="2F1324E9"/>
    <w:rsid w:val="2F19CA51"/>
    <w:rsid w:val="2F1A9703"/>
    <w:rsid w:val="2F2F8045"/>
    <w:rsid w:val="2F301C33"/>
    <w:rsid w:val="2F321B8E"/>
    <w:rsid w:val="2F3260A8"/>
    <w:rsid w:val="2F43A2EA"/>
    <w:rsid w:val="2F6F0E2B"/>
    <w:rsid w:val="2F75128F"/>
    <w:rsid w:val="2F7D7544"/>
    <w:rsid w:val="2F887B52"/>
    <w:rsid w:val="2FA1100F"/>
    <w:rsid w:val="2FA4046C"/>
    <w:rsid w:val="2FE576D4"/>
    <w:rsid w:val="2FF9C4A3"/>
    <w:rsid w:val="301525F4"/>
    <w:rsid w:val="3017B15B"/>
    <w:rsid w:val="30521A9F"/>
    <w:rsid w:val="30552E50"/>
    <w:rsid w:val="3060F627"/>
    <w:rsid w:val="307F81E7"/>
    <w:rsid w:val="308B540A"/>
    <w:rsid w:val="30950BB9"/>
    <w:rsid w:val="3096167D"/>
    <w:rsid w:val="309BAF48"/>
    <w:rsid w:val="30F4F547"/>
    <w:rsid w:val="310262F4"/>
    <w:rsid w:val="31309E3E"/>
    <w:rsid w:val="31416D86"/>
    <w:rsid w:val="31454E97"/>
    <w:rsid w:val="318D0926"/>
    <w:rsid w:val="31BB3FD0"/>
    <w:rsid w:val="31D2F342"/>
    <w:rsid w:val="31F78F6D"/>
    <w:rsid w:val="31FDC6C4"/>
    <w:rsid w:val="31FF2885"/>
    <w:rsid w:val="321FC29B"/>
    <w:rsid w:val="3225AB16"/>
    <w:rsid w:val="322EE88E"/>
    <w:rsid w:val="324238B6"/>
    <w:rsid w:val="325B6113"/>
    <w:rsid w:val="32766A1B"/>
    <w:rsid w:val="327EE7A3"/>
    <w:rsid w:val="32FFD495"/>
    <w:rsid w:val="331095A2"/>
    <w:rsid w:val="3311D228"/>
    <w:rsid w:val="3322A315"/>
    <w:rsid w:val="3334C067"/>
    <w:rsid w:val="335301EB"/>
    <w:rsid w:val="335506BD"/>
    <w:rsid w:val="3369E997"/>
    <w:rsid w:val="33798EE6"/>
    <w:rsid w:val="33891577"/>
    <w:rsid w:val="33BFEAC4"/>
    <w:rsid w:val="33C4B453"/>
    <w:rsid w:val="33D26C22"/>
    <w:rsid w:val="33D86837"/>
    <w:rsid w:val="33D88A03"/>
    <w:rsid w:val="33DA4A71"/>
    <w:rsid w:val="340C64E3"/>
    <w:rsid w:val="342F60FC"/>
    <w:rsid w:val="3430344E"/>
    <w:rsid w:val="34429C15"/>
    <w:rsid w:val="34528AAD"/>
    <w:rsid w:val="345A393E"/>
    <w:rsid w:val="345D6489"/>
    <w:rsid w:val="34640B92"/>
    <w:rsid w:val="34708504"/>
    <w:rsid w:val="34B1A0C6"/>
    <w:rsid w:val="34DFBD10"/>
    <w:rsid w:val="34F2F3A4"/>
    <w:rsid w:val="350DA281"/>
    <w:rsid w:val="350EF5C9"/>
    <w:rsid w:val="351E2291"/>
    <w:rsid w:val="353DD659"/>
    <w:rsid w:val="3550ED6B"/>
    <w:rsid w:val="3553765C"/>
    <w:rsid w:val="35563B80"/>
    <w:rsid w:val="356DF98D"/>
    <w:rsid w:val="35905130"/>
    <w:rsid w:val="35A5E4B6"/>
    <w:rsid w:val="35AFDACF"/>
    <w:rsid w:val="35D6F105"/>
    <w:rsid w:val="35F42F48"/>
    <w:rsid w:val="35FDB5F6"/>
    <w:rsid w:val="36148073"/>
    <w:rsid w:val="363389A0"/>
    <w:rsid w:val="364C9C46"/>
    <w:rsid w:val="3686C4C8"/>
    <w:rsid w:val="368A8E50"/>
    <w:rsid w:val="36AE5BC7"/>
    <w:rsid w:val="36ED272B"/>
    <w:rsid w:val="372D2992"/>
    <w:rsid w:val="373B1142"/>
    <w:rsid w:val="373E890D"/>
    <w:rsid w:val="37703129"/>
    <w:rsid w:val="3778FCC9"/>
    <w:rsid w:val="37943ED2"/>
    <w:rsid w:val="37EBB3D6"/>
    <w:rsid w:val="37F8B98E"/>
    <w:rsid w:val="380BB831"/>
    <w:rsid w:val="38566391"/>
    <w:rsid w:val="388DB77E"/>
    <w:rsid w:val="38A3A5B3"/>
    <w:rsid w:val="38DD3530"/>
    <w:rsid w:val="38E7A4D8"/>
    <w:rsid w:val="38FE2B2A"/>
    <w:rsid w:val="390666FF"/>
    <w:rsid w:val="39218E29"/>
    <w:rsid w:val="3921F97F"/>
    <w:rsid w:val="393D38AB"/>
    <w:rsid w:val="39610C63"/>
    <w:rsid w:val="398019BB"/>
    <w:rsid w:val="399F79AE"/>
    <w:rsid w:val="39B3D5D3"/>
    <w:rsid w:val="39C70320"/>
    <w:rsid w:val="39CF40E8"/>
    <w:rsid w:val="39D37D3A"/>
    <w:rsid w:val="39D860E2"/>
    <w:rsid w:val="39FF7E8E"/>
    <w:rsid w:val="3A0F9C7B"/>
    <w:rsid w:val="3A115DA4"/>
    <w:rsid w:val="3A1BAE57"/>
    <w:rsid w:val="3A234E53"/>
    <w:rsid w:val="3A2BEDB2"/>
    <w:rsid w:val="3A36630B"/>
    <w:rsid w:val="3A45124E"/>
    <w:rsid w:val="3A524355"/>
    <w:rsid w:val="3A550F7B"/>
    <w:rsid w:val="3A646C77"/>
    <w:rsid w:val="3A64CCE6"/>
    <w:rsid w:val="3A8835BB"/>
    <w:rsid w:val="3AD1BF1B"/>
    <w:rsid w:val="3AFDEBA8"/>
    <w:rsid w:val="3B0C7400"/>
    <w:rsid w:val="3B1108BF"/>
    <w:rsid w:val="3B1F192D"/>
    <w:rsid w:val="3B432B04"/>
    <w:rsid w:val="3B436E3C"/>
    <w:rsid w:val="3B5C6FD8"/>
    <w:rsid w:val="3B661684"/>
    <w:rsid w:val="3B70D514"/>
    <w:rsid w:val="3C7D1FBF"/>
    <w:rsid w:val="3C7FC7F0"/>
    <w:rsid w:val="3C8C54F2"/>
    <w:rsid w:val="3C9BE897"/>
    <w:rsid w:val="3C9D3EAC"/>
    <w:rsid w:val="3C9FF3E1"/>
    <w:rsid w:val="3CAB8A4F"/>
    <w:rsid w:val="3CC09FCF"/>
    <w:rsid w:val="3CCBD5E9"/>
    <w:rsid w:val="3CD053AE"/>
    <w:rsid w:val="3CD0E62D"/>
    <w:rsid w:val="3CE0F74A"/>
    <w:rsid w:val="3CE46AB7"/>
    <w:rsid w:val="3CE8B6A3"/>
    <w:rsid w:val="3CFA387E"/>
    <w:rsid w:val="3CFEB542"/>
    <w:rsid w:val="3D09A33B"/>
    <w:rsid w:val="3D0A1FD9"/>
    <w:rsid w:val="3D146F45"/>
    <w:rsid w:val="3D4493F1"/>
    <w:rsid w:val="3D5398FB"/>
    <w:rsid w:val="3D5E1224"/>
    <w:rsid w:val="3D68E9BE"/>
    <w:rsid w:val="3D6D0091"/>
    <w:rsid w:val="3D7B78EA"/>
    <w:rsid w:val="3D7EC0B7"/>
    <w:rsid w:val="3D84C3B2"/>
    <w:rsid w:val="3D8D2CC2"/>
    <w:rsid w:val="3DBC5A76"/>
    <w:rsid w:val="3DC8B35C"/>
    <w:rsid w:val="3DD05CE3"/>
    <w:rsid w:val="3DEDBF2A"/>
    <w:rsid w:val="3E0B4D66"/>
    <w:rsid w:val="3E39F342"/>
    <w:rsid w:val="3E3B10C3"/>
    <w:rsid w:val="3E445928"/>
    <w:rsid w:val="3E6ED2B7"/>
    <w:rsid w:val="3E7D0271"/>
    <w:rsid w:val="3E952FB1"/>
    <w:rsid w:val="3E999DCE"/>
    <w:rsid w:val="3EA4F044"/>
    <w:rsid w:val="3EC23605"/>
    <w:rsid w:val="3EDF02BC"/>
    <w:rsid w:val="3F178DC8"/>
    <w:rsid w:val="3F206142"/>
    <w:rsid w:val="3F53FA7C"/>
    <w:rsid w:val="3F6E1580"/>
    <w:rsid w:val="3FB60AC8"/>
    <w:rsid w:val="3FB9F3E9"/>
    <w:rsid w:val="3FC08CBD"/>
    <w:rsid w:val="3FDE850F"/>
    <w:rsid w:val="3FE15E1A"/>
    <w:rsid w:val="4000E5FA"/>
    <w:rsid w:val="40208787"/>
    <w:rsid w:val="4054DF79"/>
    <w:rsid w:val="4082ACFB"/>
    <w:rsid w:val="408C8876"/>
    <w:rsid w:val="40A93768"/>
    <w:rsid w:val="40B6680B"/>
    <w:rsid w:val="40C2EE94"/>
    <w:rsid w:val="40E0C231"/>
    <w:rsid w:val="4110D356"/>
    <w:rsid w:val="412BFB05"/>
    <w:rsid w:val="41390D63"/>
    <w:rsid w:val="4163758D"/>
    <w:rsid w:val="41687C2E"/>
    <w:rsid w:val="4181D2BC"/>
    <w:rsid w:val="418C0423"/>
    <w:rsid w:val="41B24433"/>
    <w:rsid w:val="41C8C294"/>
    <w:rsid w:val="41D68E70"/>
    <w:rsid w:val="41DE2108"/>
    <w:rsid w:val="420FEFB3"/>
    <w:rsid w:val="4216FACE"/>
    <w:rsid w:val="42171177"/>
    <w:rsid w:val="421F9D35"/>
    <w:rsid w:val="423B6B00"/>
    <w:rsid w:val="4242B9FC"/>
    <w:rsid w:val="42534ECD"/>
    <w:rsid w:val="427C2C0C"/>
    <w:rsid w:val="42801D83"/>
    <w:rsid w:val="429769A2"/>
    <w:rsid w:val="42A6BA1F"/>
    <w:rsid w:val="42B9E433"/>
    <w:rsid w:val="42CF523B"/>
    <w:rsid w:val="42DBD49A"/>
    <w:rsid w:val="430DF16C"/>
    <w:rsid w:val="434C1F73"/>
    <w:rsid w:val="434EE629"/>
    <w:rsid w:val="435327C9"/>
    <w:rsid w:val="43809F06"/>
    <w:rsid w:val="43A1AA92"/>
    <w:rsid w:val="43E56A3E"/>
    <w:rsid w:val="43E6A618"/>
    <w:rsid w:val="43F6D784"/>
    <w:rsid w:val="4413DDDA"/>
    <w:rsid w:val="4425BE9C"/>
    <w:rsid w:val="4447419F"/>
    <w:rsid w:val="446FB9CA"/>
    <w:rsid w:val="4474FF44"/>
    <w:rsid w:val="44751407"/>
    <w:rsid w:val="44944F16"/>
    <w:rsid w:val="44A7FB3E"/>
    <w:rsid w:val="44A869F3"/>
    <w:rsid w:val="44B55491"/>
    <w:rsid w:val="44DCC62B"/>
    <w:rsid w:val="451B8346"/>
    <w:rsid w:val="4529FB96"/>
    <w:rsid w:val="45392189"/>
    <w:rsid w:val="456DBE67"/>
    <w:rsid w:val="45BE0DCF"/>
    <w:rsid w:val="45F9DC3C"/>
    <w:rsid w:val="461C0454"/>
    <w:rsid w:val="46228F79"/>
    <w:rsid w:val="4637938E"/>
    <w:rsid w:val="4643EF1C"/>
    <w:rsid w:val="46512875"/>
    <w:rsid w:val="46664CE0"/>
    <w:rsid w:val="46794D24"/>
    <w:rsid w:val="469EDCF1"/>
    <w:rsid w:val="46A255E0"/>
    <w:rsid w:val="46AB72BE"/>
    <w:rsid w:val="46B96210"/>
    <w:rsid w:val="47B30216"/>
    <w:rsid w:val="47DDEAC7"/>
    <w:rsid w:val="47F1A79B"/>
    <w:rsid w:val="480211C3"/>
    <w:rsid w:val="4806F1AC"/>
    <w:rsid w:val="481F9096"/>
    <w:rsid w:val="4827DB78"/>
    <w:rsid w:val="48759922"/>
    <w:rsid w:val="48B91B1C"/>
    <w:rsid w:val="48BA9FB3"/>
    <w:rsid w:val="48EB2937"/>
    <w:rsid w:val="48FCE8A3"/>
    <w:rsid w:val="491E983B"/>
    <w:rsid w:val="49382C86"/>
    <w:rsid w:val="49585394"/>
    <w:rsid w:val="496E5D1F"/>
    <w:rsid w:val="497741FA"/>
    <w:rsid w:val="49A28BC1"/>
    <w:rsid w:val="49A3525A"/>
    <w:rsid w:val="49CE541B"/>
    <w:rsid w:val="49D20F14"/>
    <w:rsid w:val="49F5EC93"/>
    <w:rsid w:val="4A1FC5AD"/>
    <w:rsid w:val="4A295B90"/>
    <w:rsid w:val="4A358240"/>
    <w:rsid w:val="4A40BB88"/>
    <w:rsid w:val="4A46D2DA"/>
    <w:rsid w:val="4A490D7B"/>
    <w:rsid w:val="4A528CEA"/>
    <w:rsid w:val="4A6D3C84"/>
    <w:rsid w:val="4A712792"/>
    <w:rsid w:val="4A763CAD"/>
    <w:rsid w:val="4AA5706E"/>
    <w:rsid w:val="4AE9A5FA"/>
    <w:rsid w:val="4AFBCDA2"/>
    <w:rsid w:val="4B007D3E"/>
    <w:rsid w:val="4B050F44"/>
    <w:rsid w:val="4B18722D"/>
    <w:rsid w:val="4B4F1C27"/>
    <w:rsid w:val="4B5CCFA2"/>
    <w:rsid w:val="4B680038"/>
    <w:rsid w:val="4B6842FE"/>
    <w:rsid w:val="4B74E584"/>
    <w:rsid w:val="4BB76420"/>
    <w:rsid w:val="4BC882CD"/>
    <w:rsid w:val="4BE0FBFA"/>
    <w:rsid w:val="4C426114"/>
    <w:rsid w:val="4C7E9424"/>
    <w:rsid w:val="4C809DD7"/>
    <w:rsid w:val="4CA3F149"/>
    <w:rsid w:val="4CA5976D"/>
    <w:rsid w:val="4CAE5327"/>
    <w:rsid w:val="4CC76651"/>
    <w:rsid w:val="4D1606BD"/>
    <w:rsid w:val="4D25754C"/>
    <w:rsid w:val="4D332420"/>
    <w:rsid w:val="4D56D568"/>
    <w:rsid w:val="4D5C452C"/>
    <w:rsid w:val="4D5CA1C8"/>
    <w:rsid w:val="4D5F7446"/>
    <w:rsid w:val="4D8AE825"/>
    <w:rsid w:val="4DA4B86D"/>
    <w:rsid w:val="4DB09934"/>
    <w:rsid w:val="4DD224EB"/>
    <w:rsid w:val="4DDD63E5"/>
    <w:rsid w:val="4DE267AF"/>
    <w:rsid w:val="4DF984FF"/>
    <w:rsid w:val="4DFA6C4F"/>
    <w:rsid w:val="4E0D4DE9"/>
    <w:rsid w:val="4E63BD8E"/>
    <w:rsid w:val="4EA62194"/>
    <w:rsid w:val="4ED126D8"/>
    <w:rsid w:val="4EE0EE16"/>
    <w:rsid w:val="4F2F77FA"/>
    <w:rsid w:val="4F3F02F5"/>
    <w:rsid w:val="4F45500E"/>
    <w:rsid w:val="4F555061"/>
    <w:rsid w:val="4F595240"/>
    <w:rsid w:val="4FB52EED"/>
    <w:rsid w:val="4FD45E3A"/>
    <w:rsid w:val="4FD60118"/>
    <w:rsid w:val="4FE35C4D"/>
    <w:rsid w:val="5007560B"/>
    <w:rsid w:val="5048F697"/>
    <w:rsid w:val="50578A9B"/>
    <w:rsid w:val="505985AC"/>
    <w:rsid w:val="50703262"/>
    <w:rsid w:val="5083C616"/>
    <w:rsid w:val="50B496FA"/>
    <w:rsid w:val="50D6FB39"/>
    <w:rsid w:val="50E11B2F"/>
    <w:rsid w:val="510FA7D2"/>
    <w:rsid w:val="51189CAF"/>
    <w:rsid w:val="5119BF6C"/>
    <w:rsid w:val="519124A4"/>
    <w:rsid w:val="519151DE"/>
    <w:rsid w:val="5194B053"/>
    <w:rsid w:val="51ABE83D"/>
    <w:rsid w:val="51E9FA86"/>
    <w:rsid w:val="5245E6C6"/>
    <w:rsid w:val="52470E90"/>
    <w:rsid w:val="527FB146"/>
    <w:rsid w:val="52CF113E"/>
    <w:rsid w:val="52D18F52"/>
    <w:rsid w:val="52D56B2D"/>
    <w:rsid w:val="52E1A771"/>
    <w:rsid w:val="52F9740F"/>
    <w:rsid w:val="531E31D5"/>
    <w:rsid w:val="532763B6"/>
    <w:rsid w:val="532AFF31"/>
    <w:rsid w:val="5340F979"/>
    <w:rsid w:val="5348061B"/>
    <w:rsid w:val="53869416"/>
    <w:rsid w:val="5387D931"/>
    <w:rsid w:val="5388B447"/>
    <w:rsid w:val="53C208F2"/>
    <w:rsid w:val="53CBC82D"/>
    <w:rsid w:val="53CC51C7"/>
    <w:rsid w:val="53D6C764"/>
    <w:rsid w:val="53E074F6"/>
    <w:rsid w:val="53E3F544"/>
    <w:rsid w:val="53FF144C"/>
    <w:rsid w:val="540A2B51"/>
    <w:rsid w:val="54258072"/>
    <w:rsid w:val="542C3A74"/>
    <w:rsid w:val="546BE951"/>
    <w:rsid w:val="54897BEF"/>
    <w:rsid w:val="54A08F59"/>
    <w:rsid w:val="54A1CCE9"/>
    <w:rsid w:val="54AE400A"/>
    <w:rsid w:val="54CBDF54"/>
    <w:rsid w:val="54ECC64C"/>
    <w:rsid w:val="5503C39A"/>
    <w:rsid w:val="55228285"/>
    <w:rsid w:val="553F069B"/>
    <w:rsid w:val="5547E632"/>
    <w:rsid w:val="5559E4E7"/>
    <w:rsid w:val="55AC56CB"/>
    <w:rsid w:val="55ADFE78"/>
    <w:rsid w:val="55D31E8E"/>
    <w:rsid w:val="55DFD4BB"/>
    <w:rsid w:val="56131360"/>
    <w:rsid w:val="56137076"/>
    <w:rsid w:val="5619C96A"/>
    <w:rsid w:val="561CAD16"/>
    <w:rsid w:val="5627AF9D"/>
    <w:rsid w:val="5643332E"/>
    <w:rsid w:val="56503E0F"/>
    <w:rsid w:val="56629609"/>
    <w:rsid w:val="56C9E82A"/>
    <w:rsid w:val="56EF5593"/>
    <w:rsid w:val="570E35C8"/>
    <w:rsid w:val="5712848B"/>
    <w:rsid w:val="5726718F"/>
    <w:rsid w:val="57384AD1"/>
    <w:rsid w:val="573CEAD5"/>
    <w:rsid w:val="575A7C64"/>
    <w:rsid w:val="575DBDFD"/>
    <w:rsid w:val="5774BBDA"/>
    <w:rsid w:val="5780F6C4"/>
    <w:rsid w:val="579781EC"/>
    <w:rsid w:val="57B22348"/>
    <w:rsid w:val="57B91B08"/>
    <w:rsid w:val="57ECDA9B"/>
    <w:rsid w:val="581744EC"/>
    <w:rsid w:val="58366C2E"/>
    <w:rsid w:val="58508517"/>
    <w:rsid w:val="5858EC74"/>
    <w:rsid w:val="58AA3887"/>
    <w:rsid w:val="58D41304"/>
    <w:rsid w:val="58E2F0B1"/>
    <w:rsid w:val="59165468"/>
    <w:rsid w:val="59244E1F"/>
    <w:rsid w:val="593AA85B"/>
    <w:rsid w:val="5987255C"/>
    <w:rsid w:val="59A4B90F"/>
    <w:rsid w:val="59CEFF36"/>
    <w:rsid w:val="59D8F3B8"/>
    <w:rsid w:val="59F0D36C"/>
    <w:rsid w:val="59FBE472"/>
    <w:rsid w:val="5A2CACE4"/>
    <w:rsid w:val="5A338EA5"/>
    <w:rsid w:val="5A8DA1C0"/>
    <w:rsid w:val="5AAC62CE"/>
    <w:rsid w:val="5AD7C182"/>
    <w:rsid w:val="5AE8A2ED"/>
    <w:rsid w:val="5B0FEB2A"/>
    <w:rsid w:val="5B2E57D4"/>
    <w:rsid w:val="5B47EA1C"/>
    <w:rsid w:val="5B57F858"/>
    <w:rsid w:val="5B761F54"/>
    <w:rsid w:val="5B869378"/>
    <w:rsid w:val="5BAD042B"/>
    <w:rsid w:val="5BB04158"/>
    <w:rsid w:val="5BC10B0D"/>
    <w:rsid w:val="5BE646D3"/>
    <w:rsid w:val="5BF802C5"/>
    <w:rsid w:val="5C0B2050"/>
    <w:rsid w:val="5C10298F"/>
    <w:rsid w:val="5C10E4C7"/>
    <w:rsid w:val="5C3BF4A3"/>
    <w:rsid w:val="5C583DA0"/>
    <w:rsid w:val="5C6A1BCD"/>
    <w:rsid w:val="5C6F343E"/>
    <w:rsid w:val="5C90C690"/>
    <w:rsid w:val="5C980FFF"/>
    <w:rsid w:val="5CAC9EE4"/>
    <w:rsid w:val="5CDA5831"/>
    <w:rsid w:val="5D0A3B42"/>
    <w:rsid w:val="5D258C27"/>
    <w:rsid w:val="5D3B26C5"/>
    <w:rsid w:val="5D4BD21C"/>
    <w:rsid w:val="5D6218A6"/>
    <w:rsid w:val="5D945A78"/>
    <w:rsid w:val="5DCEF84A"/>
    <w:rsid w:val="5DD3AF77"/>
    <w:rsid w:val="5E0CA735"/>
    <w:rsid w:val="5E0E8140"/>
    <w:rsid w:val="5E19AD0B"/>
    <w:rsid w:val="5E1BC682"/>
    <w:rsid w:val="5E209BAC"/>
    <w:rsid w:val="5E374FAE"/>
    <w:rsid w:val="5E3ADF9A"/>
    <w:rsid w:val="5E4CC93C"/>
    <w:rsid w:val="5E4E7E7A"/>
    <w:rsid w:val="5E572F59"/>
    <w:rsid w:val="5E5E8BB4"/>
    <w:rsid w:val="5E62A1E5"/>
    <w:rsid w:val="5E6CE420"/>
    <w:rsid w:val="5E6E1F28"/>
    <w:rsid w:val="5E9B5A2C"/>
    <w:rsid w:val="5EC09664"/>
    <w:rsid w:val="5F250FED"/>
    <w:rsid w:val="5F39989C"/>
    <w:rsid w:val="5F420FEF"/>
    <w:rsid w:val="5F4D0E84"/>
    <w:rsid w:val="5F4D649B"/>
    <w:rsid w:val="5F4EFF67"/>
    <w:rsid w:val="5F8CE32F"/>
    <w:rsid w:val="5FCD2BC2"/>
    <w:rsid w:val="5FD5B65A"/>
    <w:rsid w:val="5FE07CE5"/>
    <w:rsid w:val="6008B481"/>
    <w:rsid w:val="600AD1FE"/>
    <w:rsid w:val="6023EE81"/>
    <w:rsid w:val="60498537"/>
    <w:rsid w:val="60B0AFFD"/>
    <w:rsid w:val="60B4D7AA"/>
    <w:rsid w:val="60BD7B7F"/>
    <w:rsid w:val="60C398FD"/>
    <w:rsid w:val="60C86270"/>
    <w:rsid w:val="60CEBD69"/>
    <w:rsid w:val="60E3041C"/>
    <w:rsid w:val="60E9C73A"/>
    <w:rsid w:val="60F031FC"/>
    <w:rsid w:val="610C1241"/>
    <w:rsid w:val="6115BEBA"/>
    <w:rsid w:val="612142AD"/>
    <w:rsid w:val="613C2A45"/>
    <w:rsid w:val="618835FB"/>
    <w:rsid w:val="619E2051"/>
    <w:rsid w:val="61A345CC"/>
    <w:rsid w:val="61E8C0B2"/>
    <w:rsid w:val="6238F214"/>
    <w:rsid w:val="62A6B0F1"/>
    <w:rsid w:val="62C4483D"/>
    <w:rsid w:val="62CAF517"/>
    <w:rsid w:val="62F38606"/>
    <w:rsid w:val="630D9155"/>
    <w:rsid w:val="6332B57B"/>
    <w:rsid w:val="633D5F4A"/>
    <w:rsid w:val="633EE190"/>
    <w:rsid w:val="6345CF47"/>
    <w:rsid w:val="6364CD12"/>
    <w:rsid w:val="6374EBAE"/>
    <w:rsid w:val="637C2389"/>
    <w:rsid w:val="637FAA9A"/>
    <w:rsid w:val="63A03810"/>
    <w:rsid w:val="63A09111"/>
    <w:rsid w:val="63B00D56"/>
    <w:rsid w:val="63B69F92"/>
    <w:rsid w:val="63F790F2"/>
    <w:rsid w:val="641359D8"/>
    <w:rsid w:val="64166B7C"/>
    <w:rsid w:val="643E0C2C"/>
    <w:rsid w:val="644883A5"/>
    <w:rsid w:val="645EB100"/>
    <w:rsid w:val="646330C1"/>
    <w:rsid w:val="64898A67"/>
    <w:rsid w:val="649FEF42"/>
    <w:rsid w:val="64AB6FE7"/>
    <w:rsid w:val="64E106B9"/>
    <w:rsid w:val="6520E81B"/>
    <w:rsid w:val="652F39F5"/>
    <w:rsid w:val="653F1A81"/>
    <w:rsid w:val="654BA40B"/>
    <w:rsid w:val="6556F0CD"/>
    <w:rsid w:val="655F7444"/>
    <w:rsid w:val="657A8AD3"/>
    <w:rsid w:val="65A2C1FD"/>
    <w:rsid w:val="65AFC825"/>
    <w:rsid w:val="65DF91EA"/>
    <w:rsid w:val="66077CA4"/>
    <w:rsid w:val="660E7296"/>
    <w:rsid w:val="6642B64E"/>
    <w:rsid w:val="6647F139"/>
    <w:rsid w:val="6694087E"/>
    <w:rsid w:val="669D08FF"/>
    <w:rsid w:val="669DDAFE"/>
    <w:rsid w:val="66B393A2"/>
    <w:rsid w:val="66B8A3CE"/>
    <w:rsid w:val="66BDAF65"/>
    <w:rsid w:val="66D12BB6"/>
    <w:rsid w:val="66D360F9"/>
    <w:rsid w:val="66DA5175"/>
    <w:rsid w:val="670A1AB7"/>
    <w:rsid w:val="670ED16B"/>
    <w:rsid w:val="671C3AEB"/>
    <w:rsid w:val="673D5515"/>
    <w:rsid w:val="674C945C"/>
    <w:rsid w:val="677D10E5"/>
    <w:rsid w:val="678298C1"/>
    <w:rsid w:val="6786AF6C"/>
    <w:rsid w:val="67933803"/>
    <w:rsid w:val="67B199AC"/>
    <w:rsid w:val="67B21E9C"/>
    <w:rsid w:val="67B22F82"/>
    <w:rsid w:val="67BC5733"/>
    <w:rsid w:val="67CAD72E"/>
    <w:rsid w:val="67CDF8B2"/>
    <w:rsid w:val="681A404B"/>
    <w:rsid w:val="682F92CA"/>
    <w:rsid w:val="68652DF9"/>
    <w:rsid w:val="6866D198"/>
    <w:rsid w:val="68856DA8"/>
    <w:rsid w:val="689F7E78"/>
    <w:rsid w:val="68A1C0D9"/>
    <w:rsid w:val="68BABA30"/>
    <w:rsid w:val="68BDE41D"/>
    <w:rsid w:val="68E61523"/>
    <w:rsid w:val="68E951B8"/>
    <w:rsid w:val="69033920"/>
    <w:rsid w:val="690E1492"/>
    <w:rsid w:val="693D549E"/>
    <w:rsid w:val="693E11B1"/>
    <w:rsid w:val="693E4940"/>
    <w:rsid w:val="693E937F"/>
    <w:rsid w:val="69555540"/>
    <w:rsid w:val="6956B7C6"/>
    <w:rsid w:val="695D41B6"/>
    <w:rsid w:val="6990B83D"/>
    <w:rsid w:val="69A20F4B"/>
    <w:rsid w:val="69A35BBE"/>
    <w:rsid w:val="69BD32DC"/>
    <w:rsid w:val="69C41E0B"/>
    <w:rsid w:val="69CC5161"/>
    <w:rsid w:val="69DF706A"/>
    <w:rsid w:val="69E9126D"/>
    <w:rsid w:val="6A1E03F0"/>
    <w:rsid w:val="6A5C9EA9"/>
    <w:rsid w:val="6AA3F115"/>
    <w:rsid w:val="6AA7DA74"/>
    <w:rsid w:val="6AE3347D"/>
    <w:rsid w:val="6AE731ED"/>
    <w:rsid w:val="6AE7D915"/>
    <w:rsid w:val="6AEF1D6E"/>
    <w:rsid w:val="6AFF9BD7"/>
    <w:rsid w:val="6B036703"/>
    <w:rsid w:val="6B090839"/>
    <w:rsid w:val="6B145A93"/>
    <w:rsid w:val="6B29FC8E"/>
    <w:rsid w:val="6B7F5516"/>
    <w:rsid w:val="6B94A92B"/>
    <w:rsid w:val="6BBB6673"/>
    <w:rsid w:val="6BD7750B"/>
    <w:rsid w:val="6BDADE87"/>
    <w:rsid w:val="6BDAFF03"/>
    <w:rsid w:val="6BE4B783"/>
    <w:rsid w:val="6BF64572"/>
    <w:rsid w:val="6C33CA6C"/>
    <w:rsid w:val="6C579114"/>
    <w:rsid w:val="6C710CDE"/>
    <w:rsid w:val="6C76A40E"/>
    <w:rsid w:val="6C88E4B9"/>
    <w:rsid w:val="6C8D86CE"/>
    <w:rsid w:val="6CB9C097"/>
    <w:rsid w:val="6CC4F76B"/>
    <w:rsid w:val="6D1ABCF4"/>
    <w:rsid w:val="6D3998B7"/>
    <w:rsid w:val="6D6203AC"/>
    <w:rsid w:val="6D652D98"/>
    <w:rsid w:val="6D8BD2CE"/>
    <w:rsid w:val="6D8D5AE8"/>
    <w:rsid w:val="6E011B8A"/>
    <w:rsid w:val="6E03BB8C"/>
    <w:rsid w:val="6E1E723E"/>
    <w:rsid w:val="6E6083ED"/>
    <w:rsid w:val="6E8F6FD2"/>
    <w:rsid w:val="6EA004DF"/>
    <w:rsid w:val="6ED90CB1"/>
    <w:rsid w:val="6EEAC62D"/>
    <w:rsid w:val="6EFCCA28"/>
    <w:rsid w:val="6F25FEC0"/>
    <w:rsid w:val="6F2F4C9B"/>
    <w:rsid w:val="6F333930"/>
    <w:rsid w:val="6F5BC3EE"/>
    <w:rsid w:val="6F645F28"/>
    <w:rsid w:val="6F6865A5"/>
    <w:rsid w:val="6F84024B"/>
    <w:rsid w:val="6F8D3679"/>
    <w:rsid w:val="6F9C568E"/>
    <w:rsid w:val="6F9DEBDF"/>
    <w:rsid w:val="6FB2CCF0"/>
    <w:rsid w:val="6FC861C2"/>
    <w:rsid w:val="6FE713E3"/>
    <w:rsid w:val="6FFC6C56"/>
    <w:rsid w:val="70057344"/>
    <w:rsid w:val="700A386B"/>
    <w:rsid w:val="702B0F56"/>
    <w:rsid w:val="702BAECD"/>
    <w:rsid w:val="7033B615"/>
    <w:rsid w:val="703895A9"/>
    <w:rsid w:val="7059556F"/>
    <w:rsid w:val="705FF14D"/>
    <w:rsid w:val="7076E121"/>
    <w:rsid w:val="7081F9DB"/>
    <w:rsid w:val="70953BA1"/>
    <w:rsid w:val="70A9F722"/>
    <w:rsid w:val="70B39114"/>
    <w:rsid w:val="70C1EE14"/>
    <w:rsid w:val="70E66793"/>
    <w:rsid w:val="70EBDA9E"/>
    <w:rsid w:val="711A6C32"/>
    <w:rsid w:val="71625578"/>
    <w:rsid w:val="7162DDA7"/>
    <w:rsid w:val="7165ECF8"/>
    <w:rsid w:val="71680162"/>
    <w:rsid w:val="7197AB26"/>
    <w:rsid w:val="71A15EAD"/>
    <w:rsid w:val="71B3844A"/>
    <w:rsid w:val="71B62725"/>
    <w:rsid w:val="71BF98B6"/>
    <w:rsid w:val="71D301CB"/>
    <w:rsid w:val="71F9765C"/>
    <w:rsid w:val="72438F61"/>
    <w:rsid w:val="7258BBD1"/>
    <w:rsid w:val="728FA60A"/>
    <w:rsid w:val="72BAD10F"/>
    <w:rsid w:val="72C556E6"/>
    <w:rsid w:val="72C684F0"/>
    <w:rsid w:val="72D7B881"/>
    <w:rsid w:val="73102B11"/>
    <w:rsid w:val="731FDED7"/>
    <w:rsid w:val="732861E7"/>
    <w:rsid w:val="73691672"/>
    <w:rsid w:val="738B7449"/>
    <w:rsid w:val="739EBE5D"/>
    <w:rsid w:val="73C03F10"/>
    <w:rsid w:val="73DE8CA9"/>
    <w:rsid w:val="73EFD94D"/>
    <w:rsid w:val="73F8C292"/>
    <w:rsid w:val="7430EB86"/>
    <w:rsid w:val="7470E15B"/>
    <w:rsid w:val="748F64C8"/>
    <w:rsid w:val="74BF7047"/>
    <w:rsid w:val="74C72FA9"/>
    <w:rsid w:val="74C8D067"/>
    <w:rsid w:val="74D94E96"/>
    <w:rsid w:val="74EB13E4"/>
    <w:rsid w:val="74FD82FB"/>
    <w:rsid w:val="7503FB68"/>
    <w:rsid w:val="7522DC91"/>
    <w:rsid w:val="753D75AA"/>
    <w:rsid w:val="75441FB8"/>
    <w:rsid w:val="7551ABE6"/>
    <w:rsid w:val="75670D17"/>
    <w:rsid w:val="75883EBB"/>
    <w:rsid w:val="758B1EF7"/>
    <w:rsid w:val="758B99C9"/>
    <w:rsid w:val="758F4490"/>
    <w:rsid w:val="75A5B0F2"/>
    <w:rsid w:val="75AB87C1"/>
    <w:rsid w:val="75AD4A89"/>
    <w:rsid w:val="75CEB547"/>
    <w:rsid w:val="75D06F07"/>
    <w:rsid w:val="7605AD51"/>
    <w:rsid w:val="7637C8C5"/>
    <w:rsid w:val="76389F65"/>
    <w:rsid w:val="764C9149"/>
    <w:rsid w:val="764F53B7"/>
    <w:rsid w:val="7653543F"/>
    <w:rsid w:val="769514EF"/>
    <w:rsid w:val="769A551E"/>
    <w:rsid w:val="76ADB562"/>
    <w:rsid w:val="76B4E655"/>
    <w:rsid w:val="76C4652B"/>
    <w:rsid w:val="76D1F71A"/>
    <w:rsid w:val="76DEBCAA"/>
    <w:rsid w:val="7702D221"/>
    <w:rsid w:val="770446D9"/>
    <w:rsid w:val="77177B10"/>
    <w:rsid w:val="7717F4C0"/>
    <w:rsid w:val="7720D17B"/>
    <w:rsid w:val="77249D4F"/>
    <w:rsid w:val="77A8B3AF"/>
    <w:rsid w:val="77AAC678"/>
    <w:rsid w:val="77E881FB"/>
    <w:rsid w:val="77F8D949"/>
    <w:rsid w:val="7808303E"/>
    <w:rsid w:val="781933E2"/>
    <w:rsid w:val="782251A0"/>
    <w:rsid w:val="7824B19F"/>
    <w:rsid w:val="782C3441"/>
    <w:rsid w:val="783871AA"/>
    <w:rsid w:val="783CE02E"/>
    <w:rsid w:val="78833BCA"/>
    <w:rsid w:val="78840518"/>
    <w:rsid w:val="789BBEF3"/>
    <w:rsid w:val="78B32F0F"/>
    <w:rsid w:val="78CACA52"/>
    <w:rsid w:val="78DD6367"/>
    <w:rsid w:val="78E62453"/>
    <w:rsid w:val="78FB3936"/>
    <w:rsid w:val="78FC014C"/>
    <w:rsid w:val="78FFCF89"/>
    <w:rsid w:val="790E0F9C"/>
    <w:rsid w:val="7911C6E3"/>
    <w:rsid w:val="795247D5"/>
    <w:rsid w:val="796F3253"/>
    <w:rsid w:val="798B255B"/>
    <w:rsid w:val="798EEB41"/>
    <w:rsid w:val="799F0BBB"/>
    <w:rsid w:val="79AABF30"/>
    <w:rsid w:val="79BB4CAC"/>
    <w:rsid w:val="79C39A3E"/>
    <w:rsid w:val="79E06E30"/>
    <w:rsid w:val="79E2773B"/>
    <w:rsid w:val="79EE1443"/>
    <w:rsid w:val="79F22B76"/>
    <w:rsid w:val="7A03918D"/>
    <w:rsid w:val="7A1443F3"/>
    <w:rsid w:val="7A16D281"/>
    <w:rsid w:val="7A27155C"/>
    <w:rsid w:val="7A2DFB43"/>
    <w:rsid w:val="7A3F97E3"/>
    <w:rsid w:val="7A4CB317"/>
    <w:rsid w:val="7A5BE2AF"/>
    <w:rsid w:val="7A68C23F"/>
    <w:rsid w:val="7A760406"/>
    <w:rsid w:val="7A89DCEE"/>
    <w:rsid w:val="7ABB4F20"/>
    <w:rsid w:val="7ABE114A"/>
    <w:rsid w:val="7AC2A94D"/>
    <w:rsid w:val="7AD10851"/>
    <w:rsid w:val="7B211871"/>
    <w:rsid w:val="7B330392"/>
    <w:rsid w:val="7B542A88"/>
    <w:rsid w:val="7B54BE25"/>
    <w:rsid w:val="7B58ACAF"/>
    <w:rsid w:val="7BAD6563"/>
    <w:rsid w:val="7BC1B89B"/>
    <w:rsid w:val="7BF67EF7"/>
    <w:rsid w:val="7C069E31"/>
    <w:rsid w:val="7C0ACFD1"/>
    <w:rsid w:val="7C1BF0FE"/>
    <w:rsid w:val="7C20E863"/>
    <w:rsid w:val="7C60D0DD"/>
    <w:rsid w:val="7C7CA9CF"/>
    <w:rsid w:val="7C8DE14F"/>
    <w:rsid w:val="7C90418B"/>
    <w:rsid w:val="7CBA7CD4"/>
    <w:rsid w:val="7CF42CEB"/>
    <w:rsid w:val="7D00301F"/>
    <w:rsid w:val="7D0664DC"/>
    <w:rsid w:val="7D162D22"/>
    <w:rsid w:val="7D2DA893"/>
    <w:rsid w:val="7D3752DA"/>
    <w:rsid w:val="7D3E3ADF"/>
    <w:rsid w:val="7D749AA7"/>
    <w:rsid w:val="7D8AEA52"/>
    <w:rsid w:val="7DA82BE2"/>
    <w:rsid w:val="7DC21B89"/>
    <w:rsid w:val="7DC6FBD5"/>
    <w:rsid w:val="7DE9EE49"/>
    <w:rsid w:val="7DFA7455"/>
    <w:rsid w:val="7E0474B8"/>
    <w:rsid w:val="7E059807"/>
    <w:rsid w:val="7E1E3114"/>
    <w:rsid w:val="7E434CA3"/>
    <w:rsid w:val="7E4BB261"/>
    <w:rsid w:val="7E92F91F"/>
    <w:rsid w:val="7E97B487"/>
    <w:rsid w:val="7EF2F0FD"/>
    <w:rsid w:val="7EFBC2FA"/>
    <w:rsid w:val="7F053FB0"/>
    <w:rsid w:val="7F29E426"/>
    <w:rsid w:val="7F4EAB9A"/>
    <w:rsid w:val="7F7EA746"/>
    <w:rsid w:val="7F8CCAE5"/>
    <w:rsid w:val="7FAC1051"/>
    <w:rsid w:val="7FB5396B"/>
    <w:rsid w:val="7FD5D9EF"/>
    <w:rsid w:val="7FE69538"/>
    <w:rsid w:val="7FED400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25D6B"/>
  <w15:docId w15:val="{55C7738A-7CF6-4970-B499-59CE5457B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5A0"/>
    <w:pPr>
      <w:spacing w:after="0" w:line="240" w:lineRule="auto"/>
    </w:pPr>
    <w:rPr>
      <w:rFonts w:ascii="Arial" w:hAnsi="Arial" w:cs="Times New Roman"/>
      <w:sz w:val="24"/>
      <w:szCs w:val="20"/>
      <w:lang w:val="en-CA"/>
    </w:rPr>
  </w:style>
  <w:style w:type="paragraph" w:styleId="Heading1">
    <w:name w:val="heading 1"/>
    <w:basedOn w:val="Normal"/>
    <w:next w:val="QN"/>
    <w:link w:val="Heading1Char"/>
    <w:uiPriority w:val="9"/>
    <w:qFormat/>
    <w:rsid w:val="0019050F"/>
    <w:pPr>
      <w:keepNext/>
      <w:keepLines/>
      <w:numPr>
        <w:numId w:val="5"/>
      </w:numPr>
      <w:spacing w:before="240" w:line="259" w:lineRule="auto"/>
      <w:outlineLvl w:val="0"/>
    </w:pPr>
    <w:rPr>
      <w:rFonts w:eastAsiaTheme="majorEastAsia" w:cstheme="majorBidi"/>
      <w:b/>
      <w:sz w:val="36"/>
      <w:szCs w:val="32"/>
      <w:lang w:val="en-US"/>
    </w:rPr>
  </w:style>
  <w:style w:type="paragraph" w:styleId="Heading2">
    <w:name w:val="heading 2"/>
    <w:basedOn w:val="Normal"/>
    <w:next w:val="QN"/>
    <w:link w:val="Heading2Char"/>
    <w:uiPriority w:val="9"/>
    <w:unhideWhenUsed/>
    <w:qFormat/>
    <w:rsid w:val="00387A6D"/>
    <w:pPr>
      <w:keepNext/>
      <w:keepLines/>
      <w:numPr>
        <w:numId w:val="13"/>
      </w:numPr>
      <w:spacing w:before="40" w:line="259" w:lineRule="auto"/>
      <w:outlineLvl w:val="1"/>
    </w:pPr>
    <w:rPr>
      <w:rFonts w:eastAsiaTheme="majorEastAsia" w:cstheme="majorBidi"/>
      <w:b/>
      <w:sz w:val="36"/>
      <w:szCs w:val="26"/>
      <w:lang w:val="en-US"/>
    </w:rPr>
  </w:style>
  <w:style w:type="paragraph" w:styleId="Heading3">
    <w:name w:val="heading 3"/>
    <w:basedOn w:val="Normal"/>
    <w:next w:val="Normal"/>
    <w:link w:val="Heading3Char"/>
    <w:uiPriority w:val="9"/>
    <w:unhideWhenUsed/>
    <w:qFormat/>
    <w:rsid w:val="00387A6D"/>
    <w:pPr>
      <w:keepNext/>
      <w:keepLines/>
      <w:spacing w:before="40" w:line="259" w:lineRule="auto"/>
      <w:outlineLvl w:val="2"/>
    </w:pPr>
    <w:rPr>
      <w:rFonts w:eastAsiaTheme="majorEastAsia" w:cstheme="majorBidi"/>
      <w:b/>
      <w:sz w:val="28"/>
      <w:szCs w:val="24"/>
      <w:lang w:val="en-US"/>
    </w:rPr>
  </w:style>
  <w:style w:type="paragraph" w:styleId="Heading4">
    <w:name w:val="heading 4"/>
    <w:basedOn w:val="Normal"/>
    <w:next w:val="Normal"/>
    <w:link w:val="Heading4Char"/>
    <w:uiPriority w:val="9"/>
    <w:unhideWhenUsed/>
    <w:rsid w:val="007749BF"/>
    <w:pPr>
      <w:keepNext/>
      <w:keepLines/>
      <w:spacing w:before="40" w:line="259" w:lineRule="auto"/>
      <w:outlineLvl w:val="3"/>
    </w:pPr>
    <w:rPr>
      <w:rFonts w:eastAsiaTheme="majorEastAsia" w:cstheme="majorBidi"/>
      <w:b/>
      <w:iCs/>
      <w:szCs w:val="22"/>
      <w:u w:val="single"/>
      <w:lang w:val="en-US"/>
    </w:rPr>
  </w:style>
  <w:style w:type="paragraph" w:styleId="Heading5">
    <w:name w:val="heading 5"/>
    <w:basedOn w:val="Normal"/>
    <w:next w:val="Normal"/>
    <w:link w:val="Heading5Char"/>
    <w:uiPriority w:val="9"/>
    <w:unhideWhenUsed/>
    <w:qFormat/>
    <w:rsid w:val="00343B19"/>
    <w:pPr>
      <w:keepNext/>
      <w:keepLines/>
      <w:spacing w:before="40"/>
      <w:outlineLvl w:val="4"/>
    </w:pPr>
    <w:rPr>
      <w:rFonts w:eastAsiaTheme="majorEastAsia" w:cstheme="majorBidi"/>
      <w:i/>
      <w:color w:val="000000" w:themeColor="text1"/>
    </w:rPr>
  </w:style>
  <w:style w:type="paragraph" w:styleId="Heading6">
    <w:name w:val="heading 6"/>
    <w:basedOn w:val="Normal"/>
    <w:next w:val="Normal"/>
    <w:link w:val="Heading6Char"/>
    <w:uiPriority w:val="9"/>
    <w:unhideWhenUsed/>
    <w:qFormat/>
    <w:rsid w:val="00CC752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3DA"/>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3A1663"/>
    <w:rPr>
      <w:rFonts w:ascii="Arial" w:eastAsiaTheme="majorEastAsia" w:hAnsi="Arial" w:cstheme="majorBidi"/>
      <w:b/>
      <w:sz w:val="36"/>
      <w:szCs w:val="26"/>
    </w:rPr>
  </w:style>
  <w:style w:type="paragraph" w:customStyle="1" w:styleId="QN">
    <w:name w:val="QN"/>
    <w:link w:val="QNChar"/>
    <w:rsid w:val="003B113C"/>
    <w:pPr>
      <w:spacing w:after="0" w:line="240" w:lineRule="auto"/>
    </w:pPr>
    <w:rPr>
      <w:rFonts w:ascii="Arial" w:eastAsia="Times New Roman" w:hAnsi="Arial" w:cs="Times New Roman"/>
      <w:sz w:val="24"/>
      <w:szCs w:val="20"/>
      <w:lang w:val="en-CA"/>
    </w:rPr>
  </w:style>
  <w:style w:type="paragraph" w:customStyle="1" w:styleId="QT">
    <w:name w:val="QT"/>
    <w:link w:val="QTChar"/>
    <w:rsid w:val="002D1F10"/>
    <w:pPr>
      <w:spacing w:after="0" w:line="240" w:lineRule="auto"/>
    </w:pPr>
    <w:rPr>
      <w:rFonts w:ascii="HelveticaNeueLT Com 45 Lt" w:eastAsia="Times New Roman" w:hAnsi="HelveticaNeueLT Com 45 Lt" w:cs="Times New Roman"/>
      <w:sz w:val="18"/>
      <w:szCs w:val="13"/>
      <w:lang w:val="en-CA"/>
    </w:rPr>
  </w:style>
  <w:style w:type="paragraph" w:customStyle="1" w:styleId="QT-Bo">
    <w:name w:val="QT-Bo"/>
    <w:basedOn w:val="QT"/>
    <w:link w:val="QT-BoChar"/>
    <w:rsid w:val="002D1F10"/>
    <w:rPr>
      <w:rFonts w:ascii="HelveticaNeueLT Com 55 Roman" w:hAnsi="HelveticaNeueLT Com 55 Roman"/>
      <w:b/>
    </w:rPr>
  </w:style>
  <w:style w:type="character" w:customStyle="1" w:styleId="QTChar">
    <w:name w:val="QT Char"/>
    <w:basedOn w:val="DefaultParagraphFont"/>
    <w:link w:val="QT"/>
    <w:rsid w:val="002D1F10"/>
    <w:rPr>
      <w:rFonts w:ascii="HelveticaNeueLT Com 45 Lt" w:eastAsia="Times New Roman" w:hAnsi="HelveticaNeueLT Com 45 Lt" w:cs="Times New Roman"/>
      <w:sz w:val="18"/>
      <w:szCs w:val="13"/>
      <w:lang w:val="en-CA"/>
    </w:rPr>
  </w:style>
  <w:style w:type="character" w:customStyle="1" w:styleId="QT-BoChar">
    <w:name w:val="QT-Bo Char"/>
    <w:basedOn w:val="QTChar"/>
    <w:link w:val="QT-Bo"/>
    <w:rsid w:val="002D1F10"/>
    <w:rPr>
      <w:rFonts w:ascii="HelveticaNeueLT Com 55 Roman" w:eastAsia="Times New Roman" w:hAnsi="HelveticaNeueLT Com 55 Roman" w:cs="Times New Roman"/>
      <w:b/>
      <w:sz w:val="18"/>
      <w:szCs w:val="13"/>
      <w:lang w:val="en-CA"/>
    </w:rPr>
  </w:style>
  <w:style w:type="paragraph" w:styleId="Header">
    <w:name w:val="header"/>
    <w:basedOn w:val="Normal"/>
    <w:link w:val="HeaderChar"/>
    <w:uiPriority w:val="99"/>
    <w:unhideWhenUsed/>
    <w:rsid w:val="002D1F10"/>
    <w:pPr>
      <w:tabs>
        <w:tab w:val="center" w:pos="4680"/>
        <w:tab w:val="right" w:pos="9360"/>
      </w:tabs>
    </w:pPr>
    <w:rPr>
      <w:rFonts w:ascii="Scala Offc" w:eastAsia="Times New Roman" w:hAnsi="Scala Offc"/>
      <w:sz w:val="20"/>
      <w:szCs w:val="24"/>
    </w:rPr>
  </w:style>
  <w:style w:type="character" w:customStyle="1" w:styleId="HeaderChar">
    <w:name w:val="Header Char"/>
    <w:basedOn w:val="DefaultParagraphFont"/>
    <w:link w:val="Header"/>
    <w:uiPriority w:val="99"/>
    <w:rsid w:val="002D1F10"/>
    <w:rPr>
      <w:rFonts w:ascii="Scala Offc" w:eastAsia="Times New Roman" w:hAnsi="Scala Offc" w:cs="Times New Roman"/>
      <w:sz w:val="20"/>
      <w:szCs w:val="24"/>
      <w:lang w:val="en-CA"/>
    </w:rPr>
  </w:style>
  <w:style w:type="paragraph" w:styleId="Footer">
    <w:name w:val="footer"/>
    <w:basedOn w:val="Normal"/>
    <w:link w:val="FooterChar"/>
    <w:uiPriority w:val="99"/>
    <w:unhideWhenUsed/>
    <w:rsid w:val="002D1F10"/>
    <w:pPr>
      <w:tabs>
        <w:tab w:val="center" w:pos="4680"/>
        <w:tab w:val="right" w:pos="9360"/>
      </w:tabs>
    </w:pPr>
    <w:rPr>
      <w:rFonts w:ascii="Scala Offc" w:eastAsia="Times New Roman" w:hAnsi="Scala Offc"/>
      <w:sz w:val="20"/>
      <w:szCs w:val="24"/>
    </w:rPr>
  </w:style>
  <w:style w:type="character" w:customStyle="1" w:styleId="FooterChar">
    <w:name w:val="Footer Char"/>
    <w:basedOn w:val="DefaultParagraphFont"/>
    <w:link w:val="Footer"/>
    <w:uiPriority w:val="99"/>
    <w:rsid w:val="002D1F10"/>
    <w:rPr>
      <w:rFonts w:ascii="Scala Offc" w:eastAsia="Times New Roman" w:hAnsi="Scala Offc" w:cs="Times New Roman"/>
      <w:sz w:val="20"/>
      <w:szCs w:val="24"/>
      <w:lang w:val="en-CA"/>
    </w:rPr>
  </w:style>
  <w:style w:type="character" w:customStyle="1" w:styleId="QNChar">
    <w:name w:val="QN Char"/>
    <w:basedOn w:val="DefaultParagraphFont"/>
    <w:link w:val="QN"/>
    <w:rsid w:val="003B113C"/>
    <w:rPr>
      <w:rFonts w:ascii="Arial" w:eastAsia="Times New Roman" w:hAnsi="Arial" w:cs="Times New Roman"/>
      <w:sz w:val="24"/>
      <w:szCs w:val="20"/>
      <w:lang w:val="en-CA"/>
    </w:rPr>
  </w:style>
  <w:style w:type="paragraph" w:customStyle="1" w:styleId="Qn-Nu">
    <w:name w:val="Qn-Nu"/>
    <w:next w:val="QN"/>
    <w:rsid w:val="002D1F10"/>
    <w:pPr>
      <w:numPr>
        <w:numId w:val="19"/>
      </w:numPr>
      <w:tabs>
        <w:tab w:val="left" w:pos="389"/>
        <w:tab w:val="left" w:pos="778"/>
        <w:tab w:val="left" w:pos="1166"/>
        <w:tab w:val="left" w:pos="1440"/>
        <w:tab w:val="left" w:pos="1800"/>
        <w:tab w:val="left" w:pos="2160"/>
      </w:tabs>
      <w:spacing w:after="0" w:line="240" w:lineRule="auto"/>
    </w:pPr>
    <w:rPr>
      <w:rFonts w:ascii="Times New Roman" w:eastAsia="Times New Roman" w:hAnsi="Times New Roman" w:cs="Times New Roman"/>
      <w:sz w:val="20"/>
      <w:szCs w:val="18"/>
      <w:lang w:val="en-CA"/>
    </w:rPr>
  </w:style>
  <w:style w:type="paragraph" w:customStyle="1" w:styleId="QN-Nu-L2">
    <w:name w:val="QN-Nu-L2"/>
    <w:basedOn w:val="Qn-Nu"/>
    <w:next w:val="QN"/>
    <w:rsid w:val="002D1F10"/>
    <w:pPr>
      <w:numPr>
        <w:numId w:val="0"/>
      </w:numPr>
      <w:ind w:left="778" w:hanging="389"/>
    </w:pPr>
  </w:style>
  <w:style w:type="numbering" w:customStyle="1" w:styleId="QN-Nu-List">
    <w:name w:val="QN-Nu-List"/>
    <w:uiPriority w:val="99"/>
    <w:rsid w:val="002D1F10"/>
    <w:pPr>
      <w:numPr>
        <w:numId w:val="1"/>
      </w:numPr>
    </w:pPr>
  </w:style>
  <w:style w:type="paragraph" w:customStyle="1" w:styleId="SubtitleA">
    <w:name w:val="Subtitle A+"/>
    <w:basedOn w:val="Title"/>
    <w:link w:val="SubtitleAChar"/>
    <w:qFormat/>
    <w:rsid w:val="003A1663"/>
    <w:pPr>
      <w:spacing w:before="120" w:after="120" w:line="276" w:lineRule="auto"/>
      <w:ind w:left="0"/>
    </w:pPr>
    <w:rPr>
      <w:rFonts w:eastAsia="Arial Unicode MS" w:cs="Arial Unicode MS"/>
      <w:b/>
      <w:color w:val="002060"/>
      <w:sz w:val="44"/>
    </w:rPr>
  </w:style>
  <w:style w:type="character" w:customStyle="1" w:styleId="SubtitleAChar">
    <w:name w:val="Subtitle A+ Char"/>
    <w:basedOn w:val="DefaultParagraphFont"/>
    <w:link w:val="SubtitleA"/>
    <w:rsid w:val="003A1663"/>
    <w:rPr>
      <w:rFonts w:ascii="Arial" w:eastAsia="Arial Unicode MS" w:hAnsi="Arial" w:cs="Arial Unicode MS"/>
      <w:b/>
      <w:color w:val="002060"/>
      <w:spacing w:val="-10"/>
      <w:kern w:val="28"/>
      <w:sz w:val="44"/>
      <w:szCs w:val="56"/>
    </w:rPr>
  </w:style>
  <w:style w:type="paragraph" w:styleId="BodyText">
    <w:name w:val="Body Text"/>
    <w:basedOn w:val="Normal"/>
    <w:link w:val="BodyTextChar"/>
    <w:uiPriority w:val="99"/>
    <w:unhideWhenUsed/>
    <w:rsid w:val="002D1F10"/>
    <w:pPr>
      <w:spacing w:after="120" w:line="276" w:lineRule="auto"/>
    </w:pPr>
    <w:rPr>
      <w:rFonts w:eastAsia="Calibri"/>
      <w:sz w:val="20"/>
      <w:szCs w:val="22"/>
      <w:lang w:val="en-US"/>
    </w:rPr>
  </w:style>
  <w:style w:type="character" w:customStyle="1" w:styleId="BodyTextChar">
    <w:name w:val="Body Text Char"/>
    <w:basedOn w:val="DefaultParagraphFont"/>
    <w:link w:val="BodyText"/>
    <w:uiPriority w:val="99"/>
    <w:rsid w:val="002D1F10"/>
    <w:rPr>
      <w:rFonts w:ascii="Arial" w:eastAsia="Calibri" w:hAnsi="Arial" w:cs="Times New Roman"/>
      <w:sz w:val="20"/>
    </w:rPr>
  </w:style>
  <w:style w:type="paragraph" w:customStyle="1" w:styleId="Checkboxbullets">
    <w:name w:val="Checkbox bullets"/>
    <w:basedOn w:val="Normal"/>
    <w:link w:val="CheckboxbulletsChar"/>
    <w:rsid w:val="002D1F10"/>
    <w:pPr>
      <w:numPr>
        <w:numId w:val="2"/>
      </w:numPr>
      <w:tabs>
        <w:tab w:val="left" w:pos="851"/>
        <w:tab w:val="left" w:pos="5387"/>
      </w:tabs>
      <w:spacing w:line="264" w:lineRule="auto"/>
    </w:pPr>
    <w:rPr>
      <w:rFonts w:ascii="Calibri" w:eastAsia="Times New Roman" w:hAnsi="Calibri"/>
      <w:b/>
      <w:spacing w:val="2"/>
      <w:szCs w:val="24"/>
    </w:rPr>
  </w:style>
  <w:style w:type="character" w:customStyle="1" w:styleId="CheckboxbulletsChar">
    <w:name w:val="Checkbox bullets Char"/>
    <w:link w:val="Checkboxbullets"/>
    <w:rsid w:val="002D1F10"/>
    <w:rPr>
      <w:rFonts w:ascii="Calibri" w:eastAsia="Times New Roman" w:hAnsi="Calibri" w:cs="Times New Roman"/>
      <w:b/>
      <w:spacing w:val="2"/>
      <w:sz w:val="24"/>
      <w:szCs w:val="24"/>
      <w:lang w:val="en-CA"/>
    </w:rPr>
  </w:style>
  <w:style w:type="paragraph" w:customStyle="1" w:styleId="Default">
    <w:name w:val="Default"/>
    <w:rsid w:val="002D1F10"/>
    <w:pPr>
      <w:autoSpaceDE w:val="0"/>
      <w:autoSpaceDN w:val="0"/>
      <w:adjustRightInd w:val="0"/>
      <w:spacing w:after="0" w:line="240" w:lineRule="auto"/>
    </w:pPr>
    <w:rPr>
      <w:rFonts w:ascii="Calibri" w:eastAsia="Times New Roman" w:hAnsi="Calibri" w:cs="Calibri"/>
      <w:color w:val="000000"/>
      <w:sz w:val="24"/>
      <w:szCs w:val="24"/>
    </w:rPr>
  </w:style>
  <w:style w:type="paragraph" w:styleId="Title">
    <w:name w:val="Title"/>
    <w:basedOn w:val="Normal"/>
    <w:next w:val="Normal"/>
    <w:link w:val="TitleChar"/>
    <w:uiPriority w:val="10"/>
    <w:qFormat/>
    <w:rsid w:val="002D1F10"/>
    <w:pPr>
      <w:ind w:left="2070"/>
      <w:contextualSpacing/>
    </w:pPr>
    <w:rPr>
      <w:rFonts w:eastAsiaTheme="majorEastAsia" w:cstheme="majorBidi"/>
      <w:spacing w:val="-10"/>
      <w:kern w:val="28"/>
      <w:sz w:val="56"/>
      <w:szCs w:val="56"/>
      <w:lang w:val="en-US"/>
    </w:rPr>
  </w:style>
  <w:style w:type="character" w:customStyle="1" w:styleId="TitleChar">
    <w:name w:val="Title Char"/>
    <w:basedOn w:val="DefaultParagraphFont"/>
    <w:link w:val="Title"/>
    <w:uiPriority w:val="10"/>
    <w:rsid w:val="002D1F10"/>
    <w:rPr>
      <w:rFonts w:eastAsiaTheme="majorEastAsia" w:cstheme="majorBidi"/>
      <w:spacing w:val="-10"/>
      <w:kern w:val="28"/>
      <w:sz w:val="56"/>
      <w:szCs w:val="56"/>
    </w:rPr>
  </w:style>
  <w:style w:type="paragraph" w:styleId="TOC2">
    <w:name w:val="toc 2"/>
    <w:basedOn w:val="Normal"/>
    <w:next w:val="Normal"/>
    <w:autoRedefine/>
    <w:uiPriority w:val="39"/>
    <w:unhideWhenUsed/>
    <w:rsid w:val="009D7EE5"/>
    <w:pPr>
      <w:tabs>
        <w:tab w:val="left" w:pos="1100"/>
        <w:tab w:val="right" w:leader="dot" w:pos="9595"/>
      </w:tabs>
      <w:spacing w:after="100" w:line="259" w:lineRule="auto"/>
      <w:ind w:left="360"/>
    </w:pPr>
    <w:rPr>
      <w:rFonts w:cstheme="minorBidi"/>
      <w:sz w:val="28"/>
      <w:szCs w:val="22"/>
      <w:lang w:val="en-US"/>
    </w:rPr>
  </w:style>
  <w:style w:type="paragraph" w:styleId="TOC3">
    <w:name w:val="toc 3"/>
    <w:basedOn w:val="Normal"/>
    <w:next w:val="Normal"/>
    <w:autoRedefine/>
    <w:uiPriority w:val="39"/>
    <w:unhideWhenUsed/>
    <w:rsid w:val="00190250"/>
    <w:pPr>
      <w:tabs>
        <w:tab w:val="left" w:pos="880"/>
        <w:tab w:val="right" w:leader="dot" w:pos="9595"/>
      </w:tabs>
      <w:spacing w:after="100" w:line="259" w:lineRule="auto"/>
      <w:ind w:left="440"/>
    </w:pPr>
    <w:rPr>
      <w:rFonts w:cstheme="minorBidi"/>
      <w:szCs w:val="22"/>
      <w:lang w:val="en-US"/>
    </w:rPr>
  </w:style>
  <w:style w:type="paragraph" w:styleId="TOC1">
    <w:name w:val="toc 1"/>
    <w:basedOn w:val="Normal"/>
    <w:next w:val="Normal"/>
    <w:autoRedefine/>
    <w:uiPriority w:val="39"/>
    <w:unhideWhenUsed/>
    <w:rsid w:val="00F57BB9"/>
    <w:pPr>
      <w:tabs>
        <w:tab w:val="left" w:pos="660"/>
        <w:tab w:val="right" w:leader="dot" w:pos="9595"/>
      </w:tabs>
      <w:spacing w:after="100" w:line="259" w:lineRule="auto"/>
    </w:pPr>
    <w:rPr>
      <w:rFonts w:cstheme="minorBidi"/>
      <w:b/>
      <w:sz w:val="28"/>
      <w:szCs w:val="22"/>
      <w:lang w:val="en-US"/>
    </w:rPr>
  </w:style>
  <w:style w:type="character" w:styleId="Hyperlink">
    <w:name w:val="Hyperlink"/>
    <w:basedOn w:val="DefaultParagraphFont"/>
    <w:uiPriority w:val="99"/>
    <w:unhideWhenUsed/>
    <w:rsid w:val="002D1F10"/>
    <w:rPr>
      <w:color w:val="0563C1" w:themeColor="hyperlink"/>
      <w:u w:val="single"/>
    </w:rPr>
  </w:style>
  <w:style w:type="character" w:customStyle="1" w:styleId="Heading3Char">
    <w:name w:val="Heading 3 Char"/>
    <w:basedOn w:val="DefaultParagraphFont"/>
    <w:link w:val="Heading3"/>
    <w:uiPriority w:val="9"/>
    <w:rsid w:val="0019050F"/>
    <w:rPr>
      <w:rFonts w:ascii="Arial" w:eastAsiaTheme="majorEastAsia" w:hAnsi="Arial" w:cstheme="majorBidi"/>
      <w:b/>
      <w:sz w:val="28"/>
      <w:szCs w:val="24"/>
    </w:rPr>
  </w:style>
  <w:style w:type="paragraph" w:customStyle="1" w:styleId="Bold">
    <w:name w:val="Bold"/>
    <w:basedOn w:val="Normal"/>
    <w:next w:val="QN"/>
    <w:link w:val="BoldChar"/>
    <w:autoRedefine/>
    <w:qFormat/>
    <w:rsid w:val="00302090"/>
    <w:pPr>
      <w:keepNext/>
      <w:keepLines/>
      <w:spacing w:line="276" w:lineRule="auto"/>
      <w:contextualSpacing/>
    </w:pPr>
    <w:rPr>
      <w:rFonts w:eastAsia="Times New Roman" w:cs="Arial"/>
      <w:bCs/>
      <w:szCs w:val="36"/>
      <w:lang w:val="en-US"/>
    </w:rPr>
  </w:style>
  <w:style w:type="character" w:customStyle="1" w:styleId="BoldChar">
    <w:name w:val="Bold Char"/>
    <w:basedOn w:val="DefaultParagraphFont"/>
    <w:link w:val="Bold"/>
    <w:rsid w:val="00302090"/>
    <w:rPr>
      <w:rFonts w:ascii="Arial" w:eastAsia="Times New Roman" w:hAnsi="Arial" w:cs="Arial"/>
      <w:bCs/>
      <w:sz w:val="24"/>
      <w:szCs w:val="36"/>
    </w:rPr>
  </w:style>
  <w:style w:type="paragraph" w:customStyle="1" w:styleId="QDate">
    <w:name w:val="QDate"/>
    <w:basedOn w:val="SubtitleA"/>
    <w:link w:val="QDateChar"/>
    <w:rsid w:val="00B26A39"/>
    <w:rPr>
      <w:color w:val="FF0000"/>
    </w:rPr>
  </w:style>
  <w:style w:type="character" w:customStyle="1" w:styleId="Heading4Char">
    <w:name w:val="Heading 4 Char"/>
    <w:basedOn w:val="DefaultParagraphFont"/>
    <w:link w:val="Heading4"/>
    <w:uiPriority w:val="9"/>
    <w:rsid w:val="00343B19"/>
    <w:rPr>
      <w:rFonts w:ascii="Arial" w:eastAsiaTheme="majorEastAsia" w:hAnsi="Arial" w:cstheme="majorBidi"/>
      <w:b/>
      <w:iCs/>
      <w:sz w:val="24"/>
      <w:u w:val="single"/>
    </w:rPr>
  </w:style>
  <w:style w:type="character" w:customStyle="1" w:styleId="QDateChar">
    <w:name w:val="QDate Char"/>
    <w:basedOn w:val="SubtitleAChar"/>
    <w:link w:val="QDate"/>
    <w:rsid w:val="00B26A39"/>
    <w:rPr>
      <w:rFonts w:ascii="Arial" w:eastAsia="Arial Unicode MS" w:hAnsi="Arial" w:cs="Arial Unicode MS"/>
      <w:b/>
      <w:color w:val="FF0000"/>
      <w:spacing w:val="-10"/>
      <w:kern w:val="28"/>
      <w:sz w:val="32"/>
      <w:szCs w:val="56"/>
    </w:rPr>
  </w:style>
  <w:style w:type="paragraph" w:styleId="Subtitle">
    <w:name w:val="Subtitle"/>
    <w:basedOn w:val="Normal"/>
    <w:next w:val="Normal"/>
    <w:link w:val="SubtitleChar"/>
    <w:uiPriority w:val="11"/>
    <w:rsid w:val="00CF5E0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F5E0B"/>
    <w:rPr>
      <w:rFonts w:eastAsiaTheme="minorEastAsia"/>
      <w:color w:val="5A5A5A" w:themeColor="text1" w:themeTint="A5"/>
      <w:spacing w:val="15"/>
    </w:rPr>
  </w:style>
  <w:style w:type="paragraph" w:styleId="ListParagraph">
    <w:name w:val="List Paragraph"/>
    <w:basedOn w:val="Normal"/>
    <w:uiPriority w:val="34"/>
    <w:qFormat/>
    <w:rsid w:val="001D2582"/>
    <w:pPr>
      <w:spacing w:after="160" w:line="259" w:lineRule="auto"/>
      <w:ind w:left="720"/>
      <w:contextualSpacing/>
    </w:pPr>
    <w:rPr>
      <w:rFonts w:cstheme="minorBidi"/>
      <w:szCs w:val="22"/>
      <w:lang w:val="en-US"/>
    </w:rPr>
  </w:style>
  <w:style w:type="paragraph" w:customStyle="1" w:styleId="BulletList">
    <w:name w:val="Bullet List"/>
    <w:basedOn w:val="QN"/>
    <w:link w:val="BulletListChar"/>
    <w:qFormat/>
    <w:rsid w:val="003B113C"/>
    <w:pPr>
      <w:numPr>
        <w:numId w:val="3"/>
      </w:numPr>
      <w:spacing w:before="120" w:after="120"/>
    </w:pPr>
  </w:style>
  <w:style w:type="table" w:styleId="TableGrid">
    <w:name w:val="Table Grid"/>
    <w:basedOn w:val="TableNormal"/>
    <w:uiPriority w:val="39"/>
    <w:rsid w:val="00A45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Char">
    <w:name w:val="Bullet List Char"/>
    <w:basedOn w:val="QNChar"/>
    <w:link w:val="BulletList"/>
    <w:rsid w:val="003B113C"/>
    <w:rPr>
      <w:rFonts w:ascii="Arial" w:eastAsia="Times New Roman" w:hAnsi="Arial" w:cs="Times New Roman"/>
      <w:sz w:val="24"/>
      <w:szCs w:val="20"/>
      <w:lang w:val="en-CA"/>
    </w:rPr>
  </w:style>
  <w:style w:type="paragraph" w:styleId="BalloonText">
    <w:name w:val="Balloon Text"/>
    <w:basedOn w:val="Normal"/>
    <w:link w:val="BalloonTextChar"/>
    <w:uiPriority w:val="99"/>
    <w:semiHidden/>
    <w:unhideWhenUsed/>
    <w:rsid w:val="00064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E06"/>
    <w:rPr>
      <w:rFonts w:ascii="Segoe UI" w:hAnsi="Segoe UI" w:cs="Segoe UI"/>
      <w:sz w:val="18"/>
      <w:szCs w:val="18"/>
    </w:rPr>
  </w:style>
  <w:style w:type="paragraph" w:customStyle="1" w:styleId="In-TextTitle">
    <w:name w:val="In-Text Title"/>
    <w:basedOn w:val="QN"/>
    <w:link w:val="In-TextTitleChar"/>
    <w:qFormat/>
    <w:rsid w:val="003B113C"/>
    <w:rPr>
      <w:rFonts w:cs="Arial"/>
      <w:b/>
      <w:sz w:val="44"/>
      <w:szCs w:val="44"/>
    </w:rPr>
  </w:style>
  <w:style w:type="character" w:customStyle="1" w:styleId="In-TextTitleChar">
    <w:name w:val="In-Text Title Char"/>
    <w:basedOn w:val="QNChar"/>
    <w:link w:val="In-TextTitle"/>
    <w:rsid w:val="003B113C"/>
    <w:rPr>
      <w:rFonts w:ascii="Arial" w:eastAsia="Times New Roman" w:hAnsi="Arial" w:cs="Arial"/>
      <w:b/>
      <w:sz w:val="44"/>
      <w:szCs w:val="44"/>
      <w:lang w:val="en-CA"/>
    </w:rPr>
  </w:style>
  <w:style w:type="paragraph" w:customStyle="1" w:styleId="NumberedNormal">
    <w:name w:val="Numbered Normal"/>
    <w:basedOn w:val="ListParagraph"/>
    <w:link w:val="NumberedNormalChar"/>
    <w:qFormat/>
    <w:rsid w:val="003A1663"/>
    <w:pPr>
      <w:numPr>
        <w:numId w:val="4"/>
      </w:numPr>
      <w:spacing w:after="0" w:line="240" w:lineRule="auto"/>
    </w:pPr>
    <w:rPr>
      <w:rFonts w:cs="Times New Roman"/>
      <w:szCs w:val="20"/>
      <w:lang w:val="en-CA"/>
    </w:rPr>
  </w:style>
  <w:style w:type="character" w:customStyle="1" w:styleId="NumberedNormalChar">
    <w:name w:val="Numbered Normal Char"/>
    <w:basedOn w:val="DefaultParagraphFont"/>
    <w:link w:val="NumberedNormal"/>
    <w:rsid w:val="00150542"/>
    <w:rPr>
      <w:rFonts w:ascii="Arial" w:hAnsi="Arial" w:cs="Times New Roman"/>
      <w:sz w:val="24"/>
      <w:szCs w:val="20"/>
      <w:lang w:val="en-CA"/>
    </w:rPr>
  </w:style>
  <w:style w:type="character" w:styleId="CommentReference">
    <w:name w:val="annotation reference"/>
    <w:basedOn w:val="DefaultParagraphFont"/>
    <w:uiPriority w:val="99"/>
    <w:semiHidden/>
    <w:unhideWhenUsed/>
    <w:rsid w:val="006A06BE"/>
    <w:rPr>
      <w:sz w:val="16"/>
      <w:szCs w:val="16"/>
    </w:rPr>
  </w:style>
  <w:style w:type="paragraph" w:styleId="CommentText">
    <w:name w:val="annotation text"/>
    <w:basedOn w:val="Normal"/>
    <w:link w:val="CommentTextChar"/>
    <w:uiPriority w:val="99"/>
    <w:unhideWhenUsed/>
    <w:rsid w:val="006A06BE"/>
    <w:rPr>
      <w:sz w:val="20"/>
    </w:rPr>
  </w:style>
  <w:style w:type="character" w:customStyle="1" w:styleId="CommentTextChar">
    <w:name w:val="Comment Text Char"/>
    <w:basedOn w:val="DefaultParagraphFont"/>
    <w:link w:val="CommentText"/>
    <w:uiPriority w:val="99"/>
    <w:rsid w:val="006A06BE"/>
    <w:rPr>
      <w:rFonts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6A06BE"/>
    <w:rPr>
      <w:b/>
      <w:bCs/>
    </w:rPr>
  </w:style>
  <w:style w:type="character" w:customStyle="1" w:styleId="CommentSubjectChar">
    <w:name w:val="Comment Subject Char"/>
    <w:basedOn w:val="CommentTextChar"/>
    <w:link w:val="CommentSubject"/>
    <w:uiPriority w:val="99"/>
    <w:semiHidden/>
    <w:rsid w:val="006A06BE"/>
    <w:rPr>
      <w:rFonts w:cs="Times New Roman"/>
      <w:b/>
      <w:bCs/>
      <w:sz w:val="20"/>
      <w:szCs w:val="20"/>
      <w:lang w:val="en-CA"/>
    </w:rPr>
  </w:style>
  <w:style w:type="paragraph" w:styleId="TOCHeading">
    <w:name w:val="TOC Heading"/>
    <w:basedOn w:val="Heading1"/>
    <w:next w:val="Normal"/>
    <w:uiPriority w:val="39"/>
    <w:unhideWhenUsed/>
    <w:qFormat/>
    <w:rsid w:val="00BD13BF"/>
    <w:pPr>
      <w:outlineLvl w:val="9"/>
    </w:pPr>
    <w:rPr>
      <w:rFonts w:asciiTheme="majorHAnsi" w:hAnsiTheme="majorHAnsi"/>
      <w:b w:val="0"/>
      <w:color w:val="2E74B5" w:themeColor="accent1" w:themeShade="BF"/>
      <w:sz w:val="32"/>
    </w:rPr>
  </w:style>
  <w:style w:type="paragraph" w:customStyle="1" w:styleId="NormalNTD">
    <w:name w:val="Normal_NTD"/>
    <w:basedOn w:val="Normal"/>
    <w:qFormat/>
    <w:rsid w:val="00BD13BF"/>
    <w:rPr>
      <w:color w:val="FF0000"/>
    </w:rPr>
  </w:style>
  <w:style w:type="paragraph" w:styleId="Revision">
    <w:name w:val="Revision"/>
    <w:hidden/>
    <w:uiPriority w:val="99"/>
    <w:semiHidden/>
    <w:rsid w:val="009B40E1"/>
    <w:pPr>
      <w:spacing w:after="0" w:line="240" w:lineRule="auto"/>
    </w:pPr>
    <w:rPr>
      <w:rFonts w:ascii="Arial" w:hAnsi="Arial" w:cs="Times New Roman"/>
      <w:sz w:val="24"/>
      <w:szCs w:val="20"/>
      <w:lang w:val="en-CA"/>
    </w:rPr>
  </w:style>
  <w:style w:type="character" w:styleId="UnresolvedMention">
    <w:name w:val="Unresolved Mention"/>
    <w:basedOn w:val="DefaultParagraphFont"/>
    <w:uiPriority w:val="99"/>
    <w:unhideWhenUsed/>
    <w:rsid w:val="005826F0"/>
    <w:rPr>
      <w:color w:val="605E5C"/>
      <w:shd w:val="clear" w:color="auto" w:fill="E1DFDD"/>
    </w:rPr>
  </w:style>
  <w:style w:type="paragraph" w:styleId="NormalWeb">
    <w:name w:val="Normal (Web)"/>
    <w:basedOn w:val="Normal"/>
    <w:uiPriority w:val="99"/>
    <w:semiHidden/>
    <w:unhideWhenUsed/>
    <w:rsid w:val="003077FE"/>
    <w:pPr>
      <w:spacing w:before="100" w:beforeAutospacing="1" w:after="100" w:afterAutospacing="1"/>
    </w:pPr>
    <w:rPr>
      <w:rFonts w:ascii="Times New Roman" w:eastAsia="Times New Roman" w:hAnsi="Times New Roman"/>
      <w:szCs w:val="24"/>
      <w:lang w:eastAsia="en-CA"/>
    </w:rPr>
  </w:style>
  <w:style w:type="character" w:styleId="FollowedHyperlink">
    <w:name w:val="FollowedHyperlink"/>
    <w:basedOn w:val="DefaultParagraphFont"/>
    <w:uiPriority w:val="99"/>
    <w:semiHidden/>
    <w:unhideWhenUsed/>
    <w:rsid w:val="001C0396"/>
    <w:rPr>
      <w:color w:val="954F72" w:themeColor="followedHyperlink"/>
      <w:u w:val="single"/>
    </w:rPr>
  </w:style>
  <w:style w:type="character" w:styleId="Mention">
    <w:name w:val="Mention"/>
    <w:basedOn w:val="DefaultParagraphFont"/>
    <w:uiPriority w:val="99"/>
    <w:unhideWhenUsed/>
    <w:rsid w:val="001A0DC6"/>
    <w:rPr>
      <w:color w:val="2B579A"/>
      <w:shd w:val="clear" w:color="auto" w:fill="E1DFDD"/>
    </w:rPr>
  </w:style>
  <w:style w:type="character" w:customStyle="1" w:styleId="Heading5Char">
    <w:name w:val="Heading 5 Char"/>
    <w:basedOn w:val="DefaultParagraphFont"/>
    <w:link w:val="Heading5"/>
    <w:uiPriority w:val="9"/>
    <w:rsid w:val="00343B19"/>
    <w:rPr>
      <w:rFonts w:ascii="Arial" w:eastAsiaTheme="majorEastAsia" w:hAnsi="Arial" w:cstheme="majorBidi"/>
      <w:i/>
      <w:color w:val="000000" w:themeColor="text1"/>
      <w:sz w:val="24"/>
      <w:szCs w:val="20"/>
      <w:lang w:val="en-CA"/>
    </w:rPr>
  </w:style>
  <w:style w:type="paragraph" w:styleId="Caption">
    <w:name w:val="caption"/>
    <w:basedOn w:val="Normal"/>
    <w:next w:val="Normal"/>
    <w:uiPriority w:val="35"/>
    <w:unhideWhenUsed/>
    <w:qFormat/>
    <w:rsid w:val="00A24FEB"/>
    <w:pPr>
      <w:spacing w:after="200"/>
    </w:pPr>
    <w:rPr>
      <w:i/>
      <w:iCs/>
      <w:color w:val="44546A" w:themeColor="text2"/>
      <w:szCs w:val="18"/>
    </w:rPr>
  </w:style>
  <w:style w:type="numbering" w:customStyle="1" w:styleId="Style2">
    <w:name w:val="Style2"/>
    <w:uiPriority w:val="99"/>
    <w:rsid w:val="00084EFE"/>
    <w:pPr>
      <w:numPr>
        <w:numId w:val="12"/>
      </w:numPr>
    </w:pPr>
  </w:style>
  <w:style w:type="character" w:customStyle="1" w:styleId="Heading6Char">
    <w:name w:val="Heading 6 Char"/>
    <w:basedOn w:val="DefaultParagraphFont"/>
    <w:link w:val="Heading6"/>
    <w:uiPriority w:val="9"/>
    <w:rsid w:val="00CC752D"/>
    <w:rPr>
      <w:rFonts w:asciiTheme="majorHAnsi" w:eastAsiaTheme="majorEastAsia" w:hAnsiTheme="majorHAnsi" w:cstheme="majorBidi"/>
      <w:color w:val="1F4D78" w:themeColor="accent1" w:themeShade="7F"/>
      <w:sz w:val="24"/>
      <w:szCs w:val="20"/>
      <w:lang w:val="en-CA"/>
    </w:rPr>
  </w:style>
  <w:style w:type="character" w:customStyle="1" w:styleId="cf01">
    <w:name w:val="cf01"/>
    <w:basedOn w:val="DefaultParagraphFont"/>
    <w:rsid w:val="001A136F"/>
    <w:rPr>
      <w:rFonts w:ascii="Segoe UI" w:hAnsi="Segoe UI" w:cs="Segoe UI" w:hint="default"/>
      <w:sz w:val="18"/>
      <w:szCs w:val="18"/>
    </w:rPr>
  </w:style>
  <w:style w:type="paragraph" w:customStyle="1" w:styleId="paragraph">
    <w:name w:val="paragraph"/>
    <w:basedOn w:val="Normal"/>
    <w:rsid w:val="0030365E"/>
    <w:pPr>
      <w:spacing w:beforeAutospacing="1" w:afterAutospacing="1"/>
    </w:pPr>
    <w:rPr>
      <w:rFonts w:ascii="Times New Roman" w:eastAsia="Times New Roman" w:hAnsi="Times New Roman"/>
    </w:rPr>
  </w:style>
  <w:style w:type="character" w:customStyle="1" w:styleId="normaltextrun">
    <w:name w:val="normaltextrun"/>
    <w:basedOn w:val="DefaultParagraphFont"/>
    <w:rsid w:val="00D0062A"/>
  </w:style>
  <w:style w:type="character" w:customStyle="1" w:styleId="eop">
    <w:name w:val="eop"/>
    <w:basedOn w:val="DefaultParagraphFont"/>
    <w:rsid w:val="00D0062A"/>
  </w:style>
  <w:style w:type="character" w:styleId="Emphasis">
    <w:name w:val="Emphasis"/>
    <w:basedOn w:val="DefaultParagraphFont"/>
    <w:uiPriority w:val="20"/>
    <w:qFormat/>
    <w:rsid w:val="00EC20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6271">
      <w:bodyDiv w:val="1"/>
      <w:marLeft w:val="0"/>
      <w:marRight w:val="0"/>
      <w:marTop w:val="0"/>
      <w:marBottom w:val="0"/>
      <w:divBdr>
        <w:top w:val="none" w:sz="0" w:space="0" w:color="auto"/>
        <w:left w:val="none" w:sz="0" w:space="0" w:color="auto"/>
        <w:bottom w:val="none" w:sz="0" w:space="0" w:color="auto"/>
        <w:right w:val="none" w:sz="0" w:space="0" w:color="auto"/>
      </w:divBdr>
      <w:divsChild>
        <w:div w:id="808089101">
          <w:marLeft w:val="446"/>
          <w:marRight w:val="0"/>
          <w:marTop w:val="0"/>
          <w:marBottom w:val="0"/>
          <w:divBdr>
            <w:top w:val="none" w:sz="0" w:space="0" w:color="auto"/>
            <w:left w:val="none" w:sz="0" w:space="0" w:color="auto"/>
            <w:bottom w:val="none" w:sz="0" w:space="0" w:color="auto"/>
            <w:right w:val="none" w:sz="0" w:space="0" w:color="auto"/>
          </w:divBdr>
        </w:div>
      </w:divsChild>
    </w:div>
    <w:div w:id="291794128">
      <w:bodyDiv w:val="1"/>
      <w:marLeft w:val="0"/>
      <w:marRight w:val="0"/>
      <w:marTop w:val="0"/>
      <w:marBottom w:val="0"/>
      <w:divBdr>
        <w:top w:val="none" w:sz="0" w:space="0" w:color="auto"/>
        <w:left w:val="none" w:sz="0" w:space="0" w:color="auto"/>
        <w:bottom w:val="none" w:sz="0" w:space="0" w:color="auto"/>
        <w:right w:val="none" w:sz="0" w:space="0" w:color="auto"/>
      </w:divBdr>
      <w:divsChild>
        <w:div w:id="216667379">
          <w:marLeft w:val="634"/>
          <w:marRight w:val="0"/>
          <w:marTop w:val="0"/>
          <w:marBottom w:val="0"/>
          <w:divBdr>
            <w:top w:val="none" w:sz="0" w:space="0" w:color="auto"/>
            <w:left w:val="none" w:sz="0" w:space="0" w:color="auto"/>
            <w:bottom w:val="none" w:sz="0" w:space="0" w:color="auto"/>
            <w:right w:val="none" w:sz="0" w:space="0" w:color="auto"/>
          </w:divBdr>
        </w:div>
        <w:div w:id="581841143">
          <w:marLeft w:val="1080"/>
          <w:marRight w:val="0"/>
          <w:marTop w:val="0"/>
          <w:marBottom w:val="0"/>
          <w:divBdr>
            <w:top w:val="none" w:sz="0" w:space="0" w:color="auto"/>
            <w:left w:val="none" w:sz="0" w:space="0" w:color="auto"/>
            <w:bottom w:val="none" w:sz="0" w:space="0" w:color="auto"/>
            <w:right w:val="none" w:sz="0" w:space="0" w:color="auto"/>
          </w:divBdr>
        </w:div>
        <w:div w:id="830027122">
          <w:marLeft w:val="547"/>
          <w:marRight w:val="0"/>
          <w:marTop w:val="0"/>
          <w:marBottom w:val="0"/>
          <w:divBdr>
            <w:top w:val="none" w:sz="0" w:space="0" w:color="auto"/>
            <w:left w:val="none" w:sz="0" w:space="0" w:color="auto"/>
            <w:bottom w:val="none" w:sz="0" w:space="0" w:color="auto"/>
            <w:right w:val="none" w:sz="0" w:space="0" w:color="auto"/>
          </w:divBdr>
        </w:div>
        <w:div w:id="991448262">
          <w:marLeft w:val="1080"/>
          <w:marRight w:val="0"/>
          <w:marTop w:val="0"/>
          <w:marBottom w:val="0"/>
          <w:divBdr>
            <w:top w:val="none" w:sz="0" w:space="0" w:color="auto"/>
            <w:left w:val="none" w:sz="0" w:space="0" w:color="auto"/>
            <w:bottom w:val="none" w:sz="0" w:space="0" w:color="auto"/>
            <w:right w:val="none" w:sz="0" w:space="0" w:color="auto"/>
          </w:divBdr>
        </w:div>
        <w:div w:id="1021051400">
          <w:marLeft w:val="547"/>
          <w:marRight w:val="0"/>
          <w:marTop w:val="0"/>
          <w:marBottom w:val="0"/>
          <w:divBdr>
            <w:top w:val="none" w:sz="0" w:space="0" w:color="auto"/>
            <w:left w:val="none" w:sz="0" w:space="0" w:color="auto"/>
            <w:bottom w:val="none" w:sz="0" w:space="0" w:color="auto"/>
            <w:right w:val="none" w:sz="0" w:space="0" w:color="auto"/>
          </w:divBdr>
        </w:div>
        <w:div w:id="1211696519">
          <w:marLeft w:val="1080"/>
          <w:marRight w:val="0"/>
          <w:marTop w:val="0"/>
          <w:marBottom w:val="0"/>
          <w:divBdr>
            <w:top w:val="none" w:sz="0" w:space="0" w:color="auto"/>
            <w:left w:val="none" w:sz="0" w:space="0" w:color="auto"/>
            <w:bottom w:val="none" w:sz="0" w:space="0" w:color="auto"/>
            <w:right w:val="none" w:sz="0" w:space="0" w:color="auto"/>
          </w:divBdr>
        </w:div>
        <w:div w:id="1345942280">
          <w:marLeft w:val="1080"/>
          <w:marRight w:val="0"/>
          <w:marTop w:val="0"/>
          <w:marBottom w:val="0"/>
          <w:divBdr>
            <w:top w:val="none" w:sz="0" w:space="0" w:color="auto"/>
            <w:left w:val="none" w:sz="0" w:space="0" w:color="auto"/>
            <w:bottom w:val="none" w:sz="0" w:space="0" w:color="auto"/>
            <w:right w:val="none" w:sz="0" w:space="0" w:color="auto"/>
          </w:divBdr>
        </w:div>
        <w:div w:id="1417163953">
          <w:marLeft w:val="547"/>
          <w:marRight w:val="0"/>
          <w:marTop w:val="0"/>
          <w:marBottom w:val="0"/>
          <w:divBdr>
            <w:top w:val="none" w:sz="0" w:space="0" w:color="auto"/>
            <w:left w:val="none" w:sz="0" w:space="0" w:color="auto"/>
            <w:bottom w:val="none" w:sz="0" w:space="0" w:color="auto"/>
            <w:right w:val="none" w:sz="0" w:space="0" w:color="auto"/>
          </w:divBdr>
        </w:div>
        <w:div w:id="1499926520">
          <w:marLeft w:val="1080"/>
          <w:marRight w:val="0"/>
          <w:marTop w:val="0"/>
          <w:marBottom w:val="0"/>
          <w:divBdr>
            <w:top w:val="none" w:sz="0" w:space="0" w:color="auto"/>
            <w:left w:val="none" w:sz="0" w:space="0" w:color="auto"/>
            <w:bottom w:val="none" w:sz="0" w:space="0" w:color="auto"/>
            <w:right w:val="none" w:sz="0" w:space="0" w:color="auto"/>
          </w:divBdr>
        </w:div>
        <w:div w:id="1704818863">
          <w:marLeft w:val="1080"/>
          <w:marRight w:val="0"/>
          <w:marTop w:val="0"/>
          <w:marBottom w:val="0"/>
          <w:divBdr>
            <w:top w:val="none" w:sz="0" w:space="0" w:color="auto"/>
            <w:left w:val="none" w:sz="0" w:space="0" w:color="auto"/>
            <w:bottom w:val="none" w:sz="0" w:space="0" w:color="auto"/>
            <w:right w:val="none" w:sz="0" w:space="0" w:color="auto"/>
          </w:divBdr>
        </w:div>
        <w:div w:id="1719353675">
          <w:marLeft w:val="1080"/>
          <w:marRight w:val="0"/>
          <w:marTop w:val="0"/>
          <w:marBottom w:val="0"/>
          <w:divBdr>
            <w:top w:val="none" w:sz="0" w:space="0" w:color="auto"/>
            <w:left w:val="none" w:sz="0" w:space="0" w:color="auto"/>
            <w:bottom w:val="none" w:sz="0" w:space="0" w:color="auto"/>
            <w:right w:val="none" w:sz="0" w:space="0" w:color="auto"/>
          </w:divBdr>
        </w:div>
        <w:div w:id="1786654778">
          <w:marLeft w:val="1080"/>
          <w:marRight w:val="0"/>
          <w:marTop w:val="0"/>
          <w:marBottom w:val="0"/>
          <w:divBdr>
            <w:top w:val="none" w:sz="0" w:space="0" w:color="auto"/>
            <w:left w:val="none" w:sz="0" w:space="0" w:color="auto"/>
            <w:bottom w:val="none" w:sz="0" w:space="0" w:color="auto"/>
            <w:right w:val="none" w:sz="0" w:space="0" w:color="auto"/>
          </w:divBdr>
        </w:div>
      </w:divsChild>
    </w:div>
    <w:div w:id="538904156">
      <w:bodyDiv w:val="1"/>
      <w:marLeft w:val="0"/>
      <w:marRight w:val="0"/>
      <w:marTop w:val="0"/>
      <w:marBottom w:val="0"/>
      <w:divBdr>
        <w:top w:val="none" w:sz="0" w:space="0" w:color="auto"/>
        <w:left w:val="none" w:sz="0" w:space="0" w:color="auto"/>
        <w:bottom w:val="none" w:sz="0" w:space="0" w:color="auto"/>
        <w:right w:val="none" w:sz="0" w:space="0" w:color="auto"/>
      </w:divBdr>
      <w:divsChild>
        <w:div w:id="273875475">
          <w:marLeft w:val="907"/>
          <w:marRight w:val="0"/>
          <w:marTop w:val="75"/>
          <w:marBottom w:val="0"/>
          <w:divBdr>
            <w:top w:val="none" w:sz="0" w:space="0" w:color="auto"/>
            <w:left w:val="none" w:sz="0" w:space="0" w:color="auto"/>
            <w:bottom w:val="none" w:sz="0" w:space="0" w:color="auto"/>
            <w:right w:val="none" w:sz="0" w:space="0" w:color="auto"/>
          </w:divBdr>
        </w:div>
        <w:div w:id="409666047">
          <w:marLeft w:val="907"/>
          <w:marRight w:val="0"/>
          <w:marTop w:val="75"/>
          <w:marBottom w:val="0"/>
          <w:divBdr>
            <w:top w:val="none" w:sz="0" w:space="0" w:color="auto"/>
            <w:left w:val="none" w:sz="0" w:space="0" w:color="auto"/>
            <w:bottom w:val="none" w:sz="0" w:space="0" w:color="auto"/>
            <w:right w:val="none" w:sz="0" w:space="0" w:color="auto"/>
          </w:divBdr>
        </w:div>
        <w:div w:id="493112099">
          <w:marLeft w:val="360"/>
          <w:marRight w:val="0"/>
          <w:marTop w:val="150"/>
          <w:marBottom w:val="0"/>
          <w:divBdr>
            <w:top w:val="none" w:sz="0" w:space="0" w:color="auto"/>
            <w:left w:val="none" w:sz="0" w:space="0" w:color="auto"/>
            <w:bottom w:val="none" w:sz="0" w:space="0" w:color="auto"/>
            <w:right w:val="none" w:sz="0" w:space="0" w:color="auto"/>
          </w:divBdr>
        </w:div>
        <w:div w:id="599608981">
          <w:marLeft w:val="907"/>
          <w:marRight w:val="0"/>
          <w:marTop w:val="75"/>
          <w:marBottom w:val="0"/>
          <w:divBdr>
            <w:top w:val="none" w:sz="0" w:space="0" w:color="auto"/>
            <w:left w:val="none" w:sz="0" w:space="0" w:color="auto"/>
            <w:bottom w:val="none" w:sz="0" w:space="0" w:color="auto"/>
            <w:right w:val="none" w:sz="0" w:space="0" w:color="auto"/>
          </w:divBdr>
        </w:div>
        <w:div w:id="811755381">
          <w:marLeft w:val="907"/>
          <w:marRight w:val="0"/>
          <w:marTop w:val="75"/>
          <w:marBottom w:val="0"/>
          <w:divBdr>
            <w:top w:val="none" w:sz="0" w:space="0" w:color="auto"/>
            <w:left w:val="none" w:sz="0" w:space="0" w:color="auto"/>
            <w:bottom w:val="none" w:sz="0" w:space="0" w:color="auto"/>
            <w:right w:val="none" w:sz="0" w:space="0" w:color="auto"/>
          </w:divBdr>
        </w:div>
        <w:div w:id="1009868251">
          <w:marLeft w:val="360"/>
          <w:marRight w:val="0"/>
          <w:marTop w:val="150"/>
          <w:marBottom w:val="0"/>
          <w:divBdr>
            <w:top w:val="none" w:sz="0" w:space="0" w:color="auto"/>
            <w:left w:val="none" w:sz="0" w:space="0" w:color="auto"/>
            <w:bottom w:val="none" w:sz="0" w:space="0" w:color="auto"/>
            <w:right w:val="none" w:sz="0" w:space="0" w:color="auto"/>
          </w:divBdr>
        </w:div>
        <w:div w:id="1256479224">
          <w:marLeft w:val="907"/>
          <w:marRight w:val="0"/>
          <w:marTop w:val="75"/>
          <w:marBottom w:val="0"/>
          <w:divBdr>
            <w:top w:val="none" w:sz="0" w:space="0" w:color="auto"/>
            <w:left w:val="none" w:sz="0" w:space="0" w:color="auto"/>
            <w:bottom w:val="none" w:sz="0" w:space="0" w:color="auto"/>
            <w:right w:val="none" w:sz="0" w:space="0" w:color="auto"/>
          </w:divBdr>
        </w:div>
        <w:div w:id="1765107930">
          <w:marLeft w:val="907"/>
          <w:marRight w:val="0"/>
          <w:marTop w:val="75"/>
          <w:marBottom w:val="0"/>
          <w:divBdr>
            <w:top w:val="none" w:sz="0" w:space="0" w:color="auto"/>
            <w:left w:val="none" w:sz="0" w:space="0" w:color="auto"/>
            <w:bottom w:val="none" w:sz="0" w:space="0" w:color="auto"/>
            <w:right w:val="none" w:sz="0" w:space="0" w:color="auto"/>
          </w:divBdr>
        </w:div>
        <w:div w:id="1858108193">
          <w:marLeft w:val="907"/>
          <w:marRight w:val="0"/>
          <w:marTop w:val="75"/>
          <w:marBottom w:val="0"/>
          <w:divBdr>
            <w:top w:val="none" w:sz="0" w:space="0" w:color="auto"/>
            <w:left w:val="none" w:sz="0" w:space="0" w:color="auto"/>
            <w:bottom w:val="none" w:sz="0" w:space="0" w:color="auto"/>
            <w:right w:val="none" w:sz="0" w:space="0" w:color="auto"/>
          </w:divBdr>
        </w:div>
        <w:div w:id="2029600479">
          <w:marLeft w:val="360"/>
          <w:marRight w:val="0"/>
          <w:marTop w:val="150"/>
          <w:marBottom w:val="0"/>
          <w:divBdr>
            <w:top w:val="none" w:sz="0" w:space="0" w:color="auto"/>
            <w:left w:val="none" w:sz="0" w:space="0" w:color="auto"/>
            <w:bottom w:val="none" w:sz="0" w:space="0" w:color="auto"/>
            <w:right w:val="none" w:sz="0" w:space="0" w:color="auto"/>
          </w:divBdr>
        </w:div>
      </w:divsChild>
    </w:div>
    <w:div w:id="685447572">
      <w:bodyDiv w:val="1"/>
      <w:marLeft w:val="0"/>
      <w:marRight w:val="0"/>
      <w:marTop w:val="0"/>
      <w:marBottom w:val="0"/>
      <w:divBdr>
        <w:top w:val="none" w:sz="0" w:space="0" w:color="auto"/>
        <w:left w:val="none" w:sz="0" w:space="0" w:color="auto"/>
        <w:bottom w:val="none" w:sz="0" w:space="0" w:color="auto"/>
        <w:right w:val="none" w:sz="0" w:space="0" w:color="auto"/>
      </w:divBdr>
    </w:div>
    <w:div w:id="728387433">
      <w:bodyDiv w:val="1"/>
      <w:marLeft w:val="0"/>
      <w:marRight w:val="0"/>
      <w:marTop w:val="0"/>
      <w:marBottom w:val="0"/>
      <w:divBdr>
        <w:top w:val="none" w:sz="0" w:space="0" w:color="auto"/>
        <w:left w:val="none" w:sz="0" w:space="0" w:color="auto"/>
        <w:bottom w:val="none" w:sz="0" w:space="0" w:color="auto"/>
        <w:right w:val="none" w:sz="0" w:space="0" w:color="auto"/>
      </w:divBdr>
    </w:div>
    <w:div w:id="992023857">
      <w:bodyDiv w:val="1"/>
      <w:marLeft w:val="0"/>
      <w:marRight w:val="0"/>
      <w:marTop w:val="0"/>
      <w:marBottom w:val="0"/>
      <w:divBdr>
        <w:top w:val="none" w:sz="0" w:space="0" w:color="auto"/>
        <w:left w:val="none" w:sz="0" w:space="0" w:color="auto"/>
        <w:bottom w:val="none" w:sz="0" w:space="0" w:color="auto"/>
        <w:right w:val="none" w:sz="0" w:space="0" w:color="auto"/>
      </w:divBdr>
      <w:divsChild>
        <w:div w:id="161967054">
          <w:marLeft w:val="0"/>
          <w:marRight w:val="0"/>
          <w:marTop w:val="0"/>
          <w:marBottom w:val="0"/>
          <w:divBdr>
            <w:top w:val="none" w:sz="0" w:space="0" w:color="auto"/>
            <w:left w:val="none" w:sz="0" w:space="0" w:color="auto"/>
            <w:bottom w:val="none" w:sz="0" w:space="0" w:color="auto"/>
            <w:right w:val="none" w:sz="0" w:space="0" w:color="auto"/>
          </w:divBdr>
        </w:div>
        <w:div w:id="766271720">
          <w:marLeft w:val="0"/>
          <w:marRight w:val="0"/>
          <w:marTop w:val="0"/>
          <w:marBottom w:val="0"/>
          <w:divBdr>
            <w:top w:val="none" w:sz="0" w:space="0" w:color="auto"/>
            <w:left w:val="none" w:sz="0" w:space="0" w:color="auto"/>
            <w:bottom w:val="none" w:sz="0" w:space="0" w:color="auto"/>
            <w:right w:val="none" w:sz="0" w:space="0" w:color="auto"/>
          </w:divBdr>
        </w:div>
        <w:div w:id="840657638">
          <w:marLeft w:val="0"/>
          <w:marRight w:val="0"/>
          <w:marTop w:val="0"/>
          <w:marBottom w:val="0"/>
          <w:divBdr>
            <w:top w:val="none" w:sz="0" w:space="0" w:color="auto"/>
            <w:left w:val="none" w:sz="0" w:space="0" w:color="auto"/>
            <w:bottom w:val="none" w:sz="0" w:space="0" w:color="auto"/>
            <w:right w:val="none" w:sz="0" w:space="0" w:color="auto"/>
          </w:divBdr>
        </w:div>
        <w:div w:id="933901924">
          <w:marLeft w:val="0"/>
          <w:marRight w:val="0"/>
          <w:marTop w:val="0"/>
          <w:marBottom w:val="0"/>
          <w:divBdr>
            <w:top w:val="none" w:sz="0" w:space="0" w:color="auto"/>
            <w:left w:val="none" w:sz="0" w:space="0" w:color="auto"/>
            <w:bottom w:val="none" w:sz="0" w:space="0" w:color="auto"/>
            <w:right w:val="none" w:sz="0" w:space="0" w:color="auto"/>
          </w:divBdr>
        </w:div>
        <w:div w:id="979727715">
          <w:marLeft w:val="0"/>
          <w:marRight w:val="0"/>
          <w:marTop w:val="0"/>
          <w:marBottom w:val="0"/>
          <w:divBdr>
            <w:top w:val="none" w:sz="0" w:space="0" w:color="auto"/>
            <w:left w:val="none" w:sz="0" w:space="0" w:color="auto"/>
            <w:bottom w:val="none" w:sz="0" w:space="0" w:color="auto"/>
            <w:right w:val="none" w:sz="0" w:space="0" w:color="auto"/>
          </w:divBdr>
        </w:div>
        <w:div w:id="1121681065">
          <w:marLeft w:val="0"/>
          <w:marRight w:val="0"/>
          <w:marTop w:val="0"/>
          <w:marBottom w:val="0"/>
          <w:divBdr>
            <w:top w:val="none" w:sz="0" w:space="0" w:color="auto"/>
            <w:left w:val="none" w:sz="0" w:space="0" w:color="auto"/>
            <w:bottom w:val="none" w:sz="0" w:space="0" w:color="auto"/>
            <w:right w:val="none" w:sz="0" w:space="0" w:color="auto"/>
          </w:divBdr>
        </w:div>
        <w:div w:id="1308823464">
          <w:marLeft w:val="0"/>
          <w:marRight w:val="0"/>
          <w:marTop w:val="0"/>
          <w:marBottom w:val="0"/>
          <w:divBdr>
            <w:top w:val="none" w:sz="0" w:space="0" w:color="auto"/>
            <w:left w:val="none" w:sz="0" w:space="0" w:color="auto"/>
            <w:bottom w:val="none" w:sz="0" w:space="0" w:color="auto"/>
            <w:right w:val="none" w:sz="0" w:space="0" w:color="auto"/>
          </w:divBdr>
        </w:div>
        <w:div w:id="1498955900">
          <w:marLeft w:val="0"/>
          <w:marRight w:val="0"/>
          <w:marTop w:val="0"/>
          <w:marBottom w:val="0"/>
          <w:divBdr>
            <w:top w:val="none" w:sz="0" w:space="0" w:color="auto"/>
            <w:left w:val="none" w:sz="0" w:space="0" w:color="auto"/>
            <w:bottom w:val="none" w:sz="0" w:space="0" w:color="auto"/>
            <w:right w:val="none" w:sz="0" w:space="0" w:color="auto"/>
          </w:divBdr>
        </w:div>
        <w:div w:id="1563907760">
          <w:marLeft w:val="0"/>
          <w:marRight w:val="0"/>
          <w:marTop w:val="0"/>
          <w:marBottom w:val="0"/>
          <w:divBdr>
            <w:top w:val="none" w:sz="0" w:space="0" w:color="auto"/>
            <w:left w:val="none" w:sz="0" w:space="0" w:color="auto"/>
            <w:bottom w:val="none" w:sz="0" w:space="0" w:color="auto"/>
            <w:right w:val="none" w:sz="0" w:space="0" w:color="auto"/>
          </w:divBdr>
        </w:div>
        <w:div w:id="1599830684">
          <w:marLeft w:val="0"/>
          <w:marRight w:val="0"/>
          <w:marTop w:val="0"/>
          <w:marBottom w:val="0"/>
          <w:divBdr>
            <w:top w:val="none" w:sz="0" w:space="0" w:color="auto"/>
            <w:left w:val="none" w:sz="0" w:space="0" w:color="auto"/>
            <w:bottom w:val="none" w:sz="0" w:space="0" w:color="auto"/>
            <w:right w:val="none" w:sz="0" w:space="0" w:color="auto"/>
          </w:divBdr>
        </w:div>
        <w:div w:id="1834103840">
          <w:marLeft w:val="0"/>
          <w:marRight w:val="0"/>
          <w:marTop w:val="0"/>
          <w:marBottom w:val="0"/>
          <w:divBdr>
            <w:top w:val="none" w:sz="0" w:space="0" w:color="auto"/>
            <w:left w:val="none" w:sz="0" w:space="0" w:color="auto"/>
            <w:bottom w:val="none" w:sz="0" w:space="0" w:color="auto"/>
            <w:right w:val="none" w:sz="0" w:space="0" w:color="auto"/>
          </w:divBdr>
        </w:div>
        <w:div w:id="2097090303">
          <w:marLeft w:val="0"/>
          <w:marRight w:val="0"/>
          <w:marTop w:val="0"/>
          <w:marBottom w:val="0"/>
          <w:divBdr>
            <w:top w:val="none" w:sz="0" w:space="0" w:color="auto"/>
            <w:left w:val="none" w:sz="0" w:space="0" w:color="auto"/>
            <w:bottom w:val="none" w:sz="0" w:space="0" w:color="auto"/>
            <w:right w:val="none" w:sz="0" w:space="0" w:color="auto"/>
          </w:divBdr>
        </w:div>
      </w:divsChild>
    </w:div>
    <w:div w:id="999843402">
      <w:bodyDiv w:val="1"/>
      <w:marLeft w:val="0"/>
      <w:marRight w:val="0"/>
      <w:marTop w:val="0"/>
      <w:marBottom w:val="0"/>
      <w:divBdr>
        <w:top w:val="none" w:sz="0" w:space="0" w:color="auto"/>
        <w:left w:val="none" w:sz="0" w:space="0" w:color="auto"/>
        <w:bottom w:val="none" w:sz="0" w:space="0" w:color="auto"/>
        <w:right w:val="none" w:sz="0" w:space="0" w:color="auto"/>
      </w:divBdr>
    </w:div>
    <w:div w:id="1245651377">
      <w:bodyDiv w:val="1"/>
      <w:marLeft w:val="0"/>
      <w:marRight w:val="0"/>
      <w:marTop w:val="0"/>
      <w:marBottom w:val="0"/>
      <w:divBdr>
        <w:top w:val="none" w:sz="0" w:space="0" w:color="auto"/>
        <w:left w:val="none" w:sz="0" w:space="0" w:color="auto"/>
        <w:bottom w:val="none" w:sz="0" w:space="0" w:color="auto"/>
        <w:right w:val="none" w:sz="0" w:space="0" w:color="auto"/>
      </w:divBdr>
    </w:div>
    <w:div w:id="1289554227">
      <w:bodyDiv w:val="1"/>
      <w:marLeft w:val="0"/>
      <w:marRight w:val="0"/>
      <w:marTop w:val="0"/>
      <w:marBottom w:val="0"/>
      <w:divBdr>
        <w:top w:val="none" w:sz="0" w:space="0" w:color="auto"/>
        <w:left w:val="none" w:sz="0" w:space="0" w:color="auto"/>
        <w:bottom w:val="none" w:sz="0" w:space="0" w:color="auto"/>
        <w:right w:val="none" w:sz="0" w:space="0" w:color="auto"/>
      </w:divBdr>
      <w:divsChild>
        <w:div w:id="206261746">
          <w:marLeft w:val="547"/>
          <w:marRight w:val="0"/>
          <w:marTop w:val="0"/>
          <w:marBottom w:val="0"/>
          <w:divBdr>
            <w:top w:val="none" w:sz="0" w:space="0" w:color="auto"/>
            <w:left w:val="none" w:sz="0" w:space="0" w:color="auto"/>
            <w:bottom w:val="none" w:sz="0" w:space="0" w:color="auto"/>
            <w:right w:val="none" w:sz="0" w:space="0" w:color="auto"/>
          </w:divBdr>
        </w:div>
        <w:div w:id="669530849">
          <w:marLeft w:val="1080"/>
          <w:marRight w:val="0"/>
          <w:marTop w:val="0"/>
          <w:marBottom w:val="0"/>
          <w:divBdr>
            <w:top w:val="none" w:sz="0" w:space="0" w:color="auto"/>
            <w:left w:val="none" w:sz="0" w:space="0" w:color="auto"/>
            <w:bottom w:val="none" w:sz="0" w:space="0" w:color="auto"/>
            <w:right w:val="none" w:sz="0" w:space="0" w:color="auto"/>
          </w:divBdr>
        </w:div>
        <w:div w:id="791175418">
          <w:marLeft w:val="547"/>
          <w:marRight w:val="0"/>
          <w:marTop w:val="0"/>
          <w:marBottom w:val="0"/>
          <w:divBdr>
            <w:top w:val="none" w:sz="0" w:space="0" w:color="auto"/>
            <w:left w:val="none" w:sz="0" w:space="0" w:color="auto"/>
            <w:bottom w:val="none" w:sz="0" w:space="0" w:color="auto"/>
            <w:right w:val="none" w:sz="0" w:space="0" w:color="auto"/>
          </w:divBdr>
        </w:div>
        <w:div w:id="1047024103">
          <w:marLeft w:val="1080"/>
          <w:marRight w:val="0"/>
          <w:marTop w:val="0"/>
          <w:marBottom w:val="0"/>
          <w:divBdr>
            <w:top w:val="none" w:sz="0" w:space="0" w:color="auto"/>
            <w:left w:val="none" w:sz="0" w:space="0" w:color="auto"/>
            <w:bottom w:val="none" w:sz="0" w:space="0" w:color="auto"/>
            <w:right w:val="none" w:sz="0" w:space="0" w:color="auto"/>
          </w:divBdr>
        </w:div>
        <w:div w:id="1101148549">
          <w:marLeft w:val="547"/>
          <w:marRight w:val="0"/>
          <w:marTop w:val="0"/>
          <w:marBottom w:val="0"/>
          <w:divBdr>
            <w:top w:val="none" w:sz="0" w:space="0" w:color="auto"/>
            <w:left w:val="none" w:sz="0" w:space="0" w:color="auto"/>
            <w:bottom w:val="none" w:sz="0" w:space="0" w:color="auto"/>
            <w:right w:val="none" w:sz="0" w:space="0" w:color="auto"/>
          </w:divBdr>
        </w:div>
        <w:div w:id="1366908828">
          <w:marLeft w:val="1080"/>
          <w:marRight w:val="0"/>
          <w:marTop w:val="0"/>
          <w:marBottom w:val="0"/>
          <w:divBdr>
            <w:top w:val="none" w:sz="0" w:space="0" w:color="auto"/>
            <w:left w:val="none" w:sz="0" w:space="0" w:color="auto"/>
            <w:bottom w:val="none" w:sz="0" w:space="0" w:color="auto"/>
            <w:right w:val="none" w:sz="0" w:space="0" w:color="auto"/>
          </w:divBdr>
        </w:div>
        <w:div w:id="1517033989">
          <w:marLeft w:val="1080"/>
          <w:marRight w:val="0"/>
          <w:marTop w:val="0"/>
          <w:marBottom w:val="0"/>
          <w:divBdr>
            <w:top w:val="none" w:sz="0" w:space="0" w:color="auto"/>
            <w:left w:val="none" w:sz="0" w:space="0" w:color="auto"/>
            <w:bottom w:val="none" w:sz="0" w:space="0" w:color="auto"/>
            <w:right w:val="none" w:sz="0" w:space="0" w:color="auto"/>
          </w:divBdr>
        </w:div>
        <w:div w:id="1583180941">
          <w:marLeft w:val="1080"/>
          <w:marRight w:val="0"/>
          <w:marTop w:val="0"/>
          <w:marBottom w:val="0"/>
          <w:divBdr>
            <w:top w:val="none" w:sz="0" w:space="0" w:color="auto"/>
            <w:left w:val="none" w:sz="0" w:space="0" w:color="auto"/>
            <w:bottom w:val="none" w:sz="0" w:space="0" w:color="auto"/>
            <w:right w:val="none" w:sz="0" w:space="0" w:color="auto"/>
          </w:divBdr>
        </w:div>
        <w:div w:id="1643195140">
          <w:marLeft w:val="1080"/>
          <w:marRight w:val="0"/>
          <w:marTop w:val="0"/>
          <w:marBottom w:val="0"/>
          <w:divBdr>
            <w:top w:val="none" w:sz="0" w:space="0" w:color="auto"/>
            <w:left w:val="none" w:sz="0" w:space="0" w:color="auto"/>
            <w:bottom w:val="none" w:sz="0" w:space="0" w:color="auto"/>
            <w:right w:val="none" w:sz="0" w:space="0" w:color="auto"/>
          </w:divBdr>
        </w:div>
        <w:div w:id="1994865819">
          <w:marLeft w:val="1080"/>
          <w:marRight w:val="0"/>
          <w:marTop w:val="0"/>
          <w:marBottom w:val="0"/>
          <w:divBdr>
            <w:top w:val="none" w:sz="0" w:space="0" w:color="auto"/>
            <w:left w:val="none" w:sz="0" w:space="0" w:color="auto"/>
            <w:bottom w:val="none" w:sz="0" w:space="0" w:color="auto"/>
            <w:right w:val="none" w:sz="0" w:space="0" w:color="auto"/>
          </w:divBdr>
        </w:div>
      </w:divsChild>
    </w:div>
    <w:div w:id="1361904498">
      <w:bodyDiv w:val="1"/>
      <w:marLeft w:val="0"/>
      <w:marRight w:val="0"/>
      <w:marTop w:val="0"/>
      <w:marBottom w:val="0"/>
      <w:divBdr>
        <w:top w:val="none" w:sz="0" w:space="0" w:color="auto"/>
        <w:left w:val="none" w:sz="0" w:space="0" w:color="auto"/>
        <w:bottom w:val="none" w:sz="0" w:space="0" w:color="auto"/>
        <w:right w:val="none" w:sz="0" w:space="0" w:color="auto"/>
      </w:divBdr>
      <w:divsChild>
        <w:div w:id="547692098">
          <w:marLeft w:val="994"/>
          <w:marRight w:val="0"/>
          <w:marTop w:val="0"/>
          <w:marBottom w:val="0"/>
          <w:divBdr>
            <w:top w:val="none" w:sz="0" w:space="0" w:color="auto"/>
            <w:left w:val="none" w:sz="0" w:space="0" w:color="auto"/>
            <w:bottom w:val="none" w:sz="0" w:space="0" w:color="auto"/>
            <w:right w:val="none" w:sz="0" w:space="0" w:color="auto"/>
          </w:divBdr>
        </w:div>
        <w:div w:id="1545213924">
          <w:marLeft w:val="446"/>
          <w:marRight w:val="0"/>
          <w:marTop w:val="0"/>
          <w:marBottom w:val="0"/>
          <w:divBdr>
            <w:top w:val="none" w:sz="0" w:space="0" w:color="auto"/>
            <w:left w:val="none" w:sz="0" w:space="0" w:color="auto"/>
            <w:bottom w:val="none" w:sz="0" w:space="0" w:color="auto"/>
            <w:right w:val="none" w:sz="0" w:space="0" w:color="auto"/>
          </w:divBdr>
        </w:div>
        <w:div w:id="1888757007">
          <w:marLeft w:val="994"/>
          <w:marRight w:val="0"/>
          <w:marTop w:val="0"/>
          <w:marBottom w:val="0"/>
          <w:divBdr>
            <w:top w:val="none" w:sz="0" w:space="0" w:color="auto"/>
            <w:left w:val="none" w:sz="0" w:space="0" w:color="auto"/>
            <w:bottom w:val="none" w:sz="0" w:space="0" w:color="auto"/>
            <w:right w:val="none" w:sz="0" w:space="0" w:color="auto"/>
          </w:divBdr>
        </w:div>
        <w:div w:id="1909800022">
          <w:marLeft w:val="994"/>
          <w:marRight w:val="0"/>
          <w:marTop w:val="0"/>
          <w:marBottom w:val="0"/>
          <w:divBdr>
            <w:top w:val="none" w:sz="0" w:space="0" w:color="auto"/>
            <w:left w:val="none" w:sz="0" w:space="0" w:color="auto"/>
            <w:bottom w:val="none" w:sz="0" w:space="0" w:color="auto"/>
            <w:right w:val="none" w:sz="0" w:space="0" w:color="auto"/>
          </w:divBdr>
        </w:div>
      </w:divsChild>
    </w:div>
    <w:div w:id="1527019404">
      <w:bodyDiv w:val="1"/>
      <w:marLeft w:val="0"/>
      <w:marRight w:val="0"/>
      <w:marTop w:val="0"/>
      <w:marBottom w:val="0"/>
      <w:divBdr>
        <w:top w:val="none" w:sz="0" w:space="0" w:color="auto"/>
        <w:left w:val="none" w:sz="0" w:space="0" w:color="auto"/>
        <w:bottom w:val="none" w:sz="0" w:space="0" w:color="auto"/>
        <w:right w:val="none" w:sz="0" w:space="0" w:color="auto"/>
      </w:divBdr>
      <w:divsChild>
        <w:div w:id="101266769">
          <w:marLeft w:val="1886"/>
          <w:marRight w:val="0"/>
          <w:marTop w:val="0"/>
          <w:marBottom w:val="0"/>
          <w:divBdr>
            <w:top w:val="none" w:sz="0" w:space="0" w:color="auto"/>
            <w:left w:val="none" w:sz="0" w:space="0" w:color="auto"/>
            <w:bottom w:val="none" w:sz="0" w:space="0" w:color="auto"/>
            <w:right w:val="none" w:sz="0" w:space="0" w:color="auto"/>
          </w:divBdr>
        </w:div>
        <w:div w:id="378357525">
          <w:marLeft w:val="1886"/>
          <w:marRight w:val="0"/>
          <w:marTop w:val="0"/>
          <w:marBottom w:val="0"/>
          <w:divBdr>
            <w:top w:val="none" w:sz="0" w:space="0" w:color="auto"/>
            <w:left w:val="none" w:sz="0" w:space="0" w:color="auto"/>
            <w:bottom w:val="none" w:sz="0" w:space="0" w:color="auto"/>
            <w:right w:val="none" w:sz="0" w:space="0" w:color="auto"/>
          </w:divBdr>
        </w:div>
        <w:div w:id="456413666">
          <w:marLeft w:val="1886"/>
          <w:marRight w:val="0"/>
          <w:marTop w:val="0"/>
          <w:marBottom w:val="0"/>
          <w:divBdr>
            <w:top w:val="none" w:sz="0" w:space="0" w:color="auto"/>
            <w:left w:val="none" w:sz="0" w:space="0" w:color="auto"/>
            <w:bottom w:val="none" w:sz="0" w:space="0" w:color="auto"/>
            <w:right w:val="none" w:sz="0" w:space="0" w:color="auto"/>
          </w:divBdr>
        </w:div>
        <w:div w:id="1084717644">
          <w:marLeft w:val="1886"/>
          <w:marRight w:val="0"/>
          <w:marTop w:val="0"/>
          <w:marBottom w:val="0"/>
          <w:divBdr>
            <w:top w:val="none" w:sz="0" w:space="0" w:color="auto"/>
            <w:left w:val="none" w:sz="0" w:space="0" w:color="auto"/>
            <w:bottom w:val="none" w:sz="0" w:space="0" w:color="auto"/>
            <w:right w:val="none" w:sz="0" w:space="0" w:color="auto"/>
          </w:divBdr>
        </w:div>
        <w:div w:id="1321543093">
          <w:marLeft w:val="1886"/>
          <w:marRight w:val="0"/>
          <w:marTop w:val="0"/>
          <w:marBottom w:val="0"/>
          <w:divBdr>
            <w:top w:val="none" w:sz="0" w:space="0" w:color="auto"/>
            <w:left w:val="none" w:sz="0" w:space="0" w:color="auto"/>
            <w:bottom w:val="none" w:sz="0" w:space="0" w:color="auto"/>
            <w:right w:val="none" w:sz="0" w:space="0" w:color="auto"/>
          </w:divBdr>
        </w:div>
        <w:div w:id="1426733669">
          <w:marLeft w:val="1886"/>
          <w:marRight w:val="0"/>
          <w:marTop w:val="0"/>
          <w:marBottom w:val="0"/>
          <w:divBdr>
            <w:top w:val="none" w:sz="0" w:space="0" w:color="auto"/>
            <w:left w:val="none" w:sz="0" w:space="0" w:color="auto"/>
            <w:bottom w:val="none" w:sz="0" w:space="0" w:color="auto"/>
            <w:right w:val="none" w:sz="0" w:space="0" w:color="auto"/>
          </w:divBdr>
        </w:div>
        <w:div w:id="1506549274">
          <w:marLeft w:val="1886"/>
          <w:marRight w:val="0"/>
          <w:marTop w:val="0"/>
          <w:marBottom w:val="0"/>
          <w:divBdr>
            <w:top w:val="none" w:sz="0" w:space="0" w:color="auto"/>
            <w:left w:val="none" w:sz="0" w:space="0" w:color="auto"/>
            <w:bottom w:val="none" w:sz="0" w:space="0" w:color="auto"/>
            <w:right w:val="none" w:sz="0" w:space="0" w:color="auto"/>
          </w:divBdr>
        </w:div>
        <w:div w:id="1869487642">
          <w:marLeft w:val="1886"/>
          <w:marRight w:val="0"/>
          <w:marTop w:val="0"/>
          <w:marBottom w:val="0"/>
          <w:divBdr>
            <w:top w:val="none" w:sz="0" w:space="0" w:color="auto"/>
            <w:left w:val="none" w:sz="0" w:space="0" w:color="auto"/>
            <w:bottom w:val="none" w:sz="0" w:space="0" w:color="auto"/>
            <w:right w:val="none" w:sz="0" w:space="0" w:color="auto"/>
          </w:divBdr>
        </w:div>
      </w:divsChild>
    </w:div>
    <w:div w:id="1570458184">
      <w:bodyDiv w:val="1"/>
      <w:marLeft w:val="0"/>
      <w:marRight w:val="0"/>
      <w:marTop w:val="0"/>
      <w:marBottom w:val="0"/>
      <w:divBdr>
        <w:top w:val="none" w:sz="0" w:space="0" w:color="auto"/>
        <w:left w:val="none" w:sz="0" w:space="0" w:color="auto"/>
        <w:bottom w:val="none" w:sz="0" w:space="0" w:color="auto"/>
        <w:right w:val="none" w:sz="0" w:space="0" w:color="auto"/>
      </w:divBdr>
      <w:divsChild>
        <w:div w:id="107895284">
          <w:marLeft w:val="547"/>
          <w:marRight w:val="0"/>
          <w:marTop w:val="0"/>
          <w:marBottom w:val="0"/>
          <w:divBdr>
            <w:top w:val="none" w:sz="0" w:space="0" w:color="auto"/>
            <w:left w:val="none" w:sz="0" w:space="0" w:color="auto"/>
            <w:bottom w:val="none" w:sz="0" w:space="0" w:color="auto"/>
            <w:right w:val="none" w:sz="0" w:space="0" w:color="auto"/>
          </w:divBdr>
        </w:div>
        <w:div w:id="152911016">
          <w:marLeft w:val="547"/>
          <w:marRight w:val="0"/>
          <w:marTop w:val="0"/>
          <w:marBottom w:val="0"/>
          <w:divBdr>
            <w:top w:val="none" w:sz="0" w:space="0" w:color="auto"/>
            <w:left w:val="none" w:sz="0" w:space="0" w:color="auto"/>
            <w:bottom w:val="none" w:sz="0" w:space="0" w:color="auto"/>
            <w:right w:val="none" w:sz="0" w:space="0" w:color="auto"/>
          </w:divBdr>
        </w:div>
        <w:div w:id="438181873">
          <w:marLeft w:val="547"/>
          <w:marRight w:val="0"/>
          <w:marTop w:val="0"/>
          <w:marBottom w:val="0"/>
          <w:divBdr>
            <w:top w:val="none" w:sz="0" w:space="0" w:color="auto"/>
            <w:left w:val="none" w:sz="0" w:space="0" w:color="auto"/>
            <w:bottom w:val="none" w:sz="0" w:space="0" w:color="auto"/>
            <w:right w:val="none" w:sz="0" w:space="0" w:color="auto"/>
          </w:divBdr>
        </w:div>
        <w:div w:id="810362497">
          <w:marLeft w:val="1080"/>
          <w:marRight w:val="0"/>
          <w:marTop w:val="0"/>
          <w:marBottom w:val="0"/>
          <w:divBdr>
            <w:top w:val="none" w:sz="0" w:space="0" w:color="auto"/>
            <w:left w:val="none" w:sz="0" w:space="0" w:color="auto"/>
            <w:bottom w:val="none" w:sz="0" w:space="0" w:color="auto"/>
            <w:right w:val="none" w:sz="0" w:space="0" w:color="auto"/>
          </w:divBdr>
        </w:div>
        <w:div w:id="939095941">
          <w:marLeft w:val="547"/>
          <w:marRight w:val="0"/>
          <w:marTop w:val="0"/>
          <w:marBottom w:val="0"/>
          <w:divBdr>
            <w:top w:val="none" w:sz="0" w:space="0" w:color="auto"/>
            <w:left w:val="none" w:sz="0" w:space="0" w:color="auto"/>
            <w:bottom w:val="none" w:sz="0" w:space="0" w:color="auto"/>
            <w:right w:val="none" w:sz="0" w:space="0" w:color="auto"/>
          </w:divBdr>
        </w:div>
        <w:div w:id="1366717109">
          <w:marLeft w:val="1080"/>
          <w:marRight w:val="0"/>
          <w:marTop w:val="0"/>
          <w:marBottom w:val="0"/>
          <w:divBdr>
            <w:top w:val="none" w:sz="0" w:space="0" w:color="auto"/>
            <w:left w:val="none" w:sz="0" w:space="0" w:color="auto"/>
            <w:bottom w:val="none" w:sz="0" w:space="0" w:color="auto"/>
            <w:right w:val="none" w:sz="0" w:space="0" w:color="auto"/>
          </w:divBdr>
        </w:div>
        <w:div w:id="1428379748">
          <w:marLeft w:val="547"/>
          <w:marRight w:val="0"/>
          <w:marTop w:val="0"/>
          <w:marBottom w:val="0"/>
          <w:divBdr>
            <w:top w:val="none" w:sz="0" w:space="0" w:color="auto"/>
            <w:left w:val="none" w:sz="0" w:space="0" w:color="auto"/>
            <w:bottom w:val="none" w:sz="0" w:space="0" w:color="auto"/>
            <w:right w:val="none" w:sz="0" w:space="0" w:color="auto"/>
          </w:divBdr>
        </w:div>
        <w:div w:id="1461656340">
          <w:marLeft w:val="547"/>
          <w:marRight w:val="0"/>
          <w:marTop w:val="0"/>
          <w:marBottom w:val="0"/>
          <w:divBdr>
            <w:top w:val="none" w:sz="0" w:space="0" w:color="auto"/>
            <w:left w:val="none" w:sz="0" w:space="0" w:color="auto"/>
            <w:bottom w:val="none" w:sz="0" w:space="0" w:color="auto"/>
            <w:right w:val="none" w:sz="0" w:space="0" w:color="auto"/>
          </w:divBdr>
        </w:div>
        <w:div w:id="1580214434">
          <w:marLeft w:val="547"/>
          <w:marRight w:val="0"/>
          <w:marTop w:val="0"/>
          <w:marBottom w:val="0"/>
          <w:divBdr>
            <w:top w:val="none" w:sz="0" w:space="0" w:color="auto"/>
            <w:left w:val="none" w:sz="0" w:space="0" w:color="auto"/>
            <w:bottom w:val="none" w:sz="0" w:space="0" w:color="auto"/>
            <w:right w:val="none" w:sz="0" w:space="0" w:color="auto"/>
          </w:divBdr>
        </w:div>
        <w:div w:id="1961451355">
          <w:marLeft w:val="1080"/>
          <w:marRight w:val="0"/>
          <w:marTop w:val="0"/>
          <w:marBottom w:val="0"/>
          <w:divBdr>
            <w:top w:val="none" w:sz="0" w:space="0" w:color="auto"/>
            <w:left w:val="none" w:sz="0" w:space="0" w:color="auto"/>
            <w:bottom w:val="none" w:sz="0" w:space="0" w:color="auto"/>
            <w:right w:val="none" w:sz="0" w:space="0" w:color="auto"/>
          </w:divBdr>
        </w:div>
      </w:divsChild>
    </w:div>
    <w:div w:id="1877935219">
      <w:bodyDiv w:val="1"/>
      <w:marLeft w:val="0"/>
      <w:marRight w:val="0"/>
      <w:marTop w:val="0"/>
      <w:marBottom w:val="0"/>
      <w:divBdr>
        <w:top w:val="none" w:sz="0" w:space="0" w:color="auto"/>
        <w:left w:val="none" w:sz="0" w:space="0" w:color="auto"/>
        <w:bottom w:val="none" w:sz="0" w:space="0" w:color="auto"/>
        <w:right w:val="none" w:sz="0" w:space="0" w:color="auto"/>
      </w:divBdr>
      <w:divsChild>
        <w:div w:id="217711874">
          <w:marLeft w:val="547"/>
          <w:marRight w:val="0"/>
          <w:marTop w:val="0"/>
          <w:marBottom w:val="0"/>
          <w:divBdr>
            <w:top w:val="none" w:sz="0" w:space="0" w:color="auto"/>
            <w:left w:val="none" w:sz="0" w:space="0" w:color="auto"/>
            <w:bottom w:val="none" w:sz="0" w:space="0" w:color="auto"/>
            <w:right w:val="none" w:sz="0" w:space="0" w:color="auto"/>
          </w:divBdr>
        </w:div>
        <w:div w:id="599411619">
          <w:marLeft w:val="547"/>
          <w:marRight w:val="0"/>
          <w:marTop w:val="0"/>
          <w:marBottom w:val="0"/>
          <w:divBdr>
            <w:top w:val="none" w:sz="0" w:space="0" w:color="auto"/>
            <w:left w:val="none" w:sz="0" w:space="0" w:color="auto"/>
            <w:bottom w:val="none" w:sz="0" w:space="0" w:color="auto"/>
            <w:right w:val="none" w:sz="0" w:space="0" w:color="auto"/>
          </w:divBdr>
        </w:div>
        <w:div w:id="997077179">
          <w:marLeft w:val="547"/>
          <w:marRight w:val="0"/>
          <w:marTop w:val="0"/>
          <w:marBottom w:val="0"/>
          <w:divBdr>
            <w:top w:val="none" w:sz="0" w:space="0" w:color="auto"/>
            <w:left w:val="none" w:sz="0" w:space="0" w:color="auto"/>
            <w:bottom w:val="none" w:sz="0" w:space="0" w:color="auto"/>
            <w:right w:val="none" w:sz="0" w:space="0" w:color="auto"/>
          </w:divBdr>
        </w:div>
        <w:div w:id="1117681135">
          <w:marLeft w:val="547"/>
          <w:marRight w:val="0"/>
          <w:marTop w:val="0"/>
          <w:marBottom w:val="0"/>
          <w:divBdr>
            <w:top w:val="none" w:sz="0" w:space="0" w:color="auto"/>
            <w:left w:val="none" w:sz="0" w:space="0" w:color="auto"/>
            <w:bottom w:val="none" w:sz="0" w:space="0" w:color="auto"/>
            <w:right w:val="none" w:sz="0" w:space="0" w:color="auto"/>
          </w:divBdr>
        </w:div>
        <w:div w:id="1307082327">
          <w:marLeft w:val="547"/>
          <w:marRight w:val="0"/>
          <w:marTop w:val="0"/>
          <w:marBottom w:val="0"/>
          <w:divBdr>
            <w:top w:val="none" w:sz="0" w:space="0" w:color="auto"/>
            <w:left w:val="none" w:sz="0" w:space="0" w:color="auto"/>
            <w:bottom w:val="none" w:sz="0" w:space="0" w:color="auto"/>
            <w:right w:val="none" w:sz="0" w:space="0" w:color="auto"/>
          </w:divBdr>
        </w:div>
        <w:div w:id="1335300043">
          <w:marLeft w:val="1080"/>
          <w:marRight w:val="0"/>
          <w:marTop w:val="0"/>
          <w:marBottom w:val="0"/>
          <w:divBdr>
            <w:top w:val="none" w:sz="0" w:space="0" w:color="auto"/>
            <w:left w:val="none" w:sz="0" w:space="0" w:color="auto"/>
            <w:bottom w:val="none" w:sz="0" w:space="0" w:color="auto"/>
            <w:right w:val="none" w:sz="0" w:space="0" w:color="auto"/>
          </w:divBdr>
        </w:div>
        <w:div w:id="1368749390">
          <w:marLeft w:val="1080"/>
          <w:marRight w:val="0"/>
          <w:marTop w:val="0"/>
          <w:marBottom w:val="0"/>
          <w:divBdr>
            <w:top w:val="none" w:sz="0" w:space="0" w:color="auto"/>
            <w:left w:val="none" w:sz="0" w:space="0" w:color="auto"/>
            <w:bottom w:val="none" w:sz="0" w:space="0" w:color="auto"/>
            <w:right w:val="none" w:sz="0" w:space="0" w:color="auto"/>
          </w:divBdr>
        </w:div>
        <w:div w:id="1672828113">
          <w:marLeft w:val="547"/>
          <w:marRight w:val="0"/>
          <w:marTop w:val="0"/>
          <w:marBottom w:val="0"/>
          <w:divBdr>
            <w:top w:val="none" w:sz="0" w:space="0" w:color="auto"/>
            <w:left w:val="none" w:sz="0" w:space="0" w:color="auto"/>
            <w:bottom w:val="none" w:sz="0" w:space="0" w:color="auto"/>
            <w:right w:val="none" w:sz="0" w:space="0" w:color="auto"/>
          </w:divBdr>
        </w:div>
        <w:div w:id="1919048920">
          <w:marLeft w:val="547"/>
          <w:marRight w:val="0"/>
          <w:marTop w:val="0"/>
          <w:marBottom w:val="0"/>
          <w:divBdr>
            <w:top w:val="none" w:sz="0" w:space="0" w:color="auto"/>
            <w:left w:val="none" w:sz="0" w:space="0" w:color="auto"/>
            <w:bottom w:val="none" w:sz="0" w:space="0" w:color="auto"/>
            <w:right w:val="none" w:sz="0" w:space="0" w:color="auto"/>
          </w:divBdr>
        </w:div>
        <w:div w:id="2098137677">
          <w:marLeft w:val="1080"/>
          <w:marRight w:val="0"/>
          <w:marTop w:val="0"/>
          <w:marBottom w:val="0"/>
          <w:divBdr>
            <w:top w:val="none" w:sz="0" w:space="0" w:color="auto"/>
            <w:left w:val="none" w:sz="0" w:space="0" w:color="auto"/>
            <w:bottom w:val="none" w:sz="0" w:space="0" w:color="auto"/>
            <w:right w:val="none" w:sz="0" w:space="0" w:color="auto"/>
          </w:divBdr>
        </w:div>
      </w:divsChild>
    </w:div>
    <w:div w:id="1899320701">
      <w:bodyDiv w:val="1"/>
      <w:marLeft w:val="0"/>
      <w:marRight w:val="0"/>
      <w:marTop w:val="0"/>
      <w:marBottom w:val="0"/>
      <w:divBdr>
        <w:top w:val="none" w:sz="0" w:space="0" w:color="auto"/>
        <w:left w:val="none" w:sz="0" w:space="0" w:color="auto"/>
        <w:bottom w:val="none" w:sz="0" w:space="0" w:color="auto"/>
        <w:right w:val="none" w:sz="0" w:space="0" w:color="auto"/>
      </w:divBdr>
      <w:divsChild>
        <w:div w:id="6177094">
          <w:marLeft w:val="446"/>
          <w:marRight w:val="0"/>
          <w:marTop w:val="0"/>
          <w:marBottom w:val="0"/>
          <w:divBdr>
            <w:top w:val="none" w:sz="0" w:space="0" w:color="auto"/>
            <w:left w:val="none" w:sz="0" w:space="0" w:color="auto"/>
            <w:bottom w:val="none" w:sz="0" w:space="0" w:color="auto"/>
            <w:right w:val="none" w:sz="0" w:space="0" w:color="auto"/>
          </w:divBdr>
        </w:div>
        <w:div w:id="765614065">
          <w:marLeft w:val="446"/>
          <w:marRight w:val="0"/>
          <w:marTop w:val="0"/>
          <w:marBottom w:val="0"/>
          <w:divBdr>
            <w:top w:val="none" w:sz="0" w:space="0" w:color="auto"/>
            <w:left w:val="none" w:sz="0" w:space="0" w:color="auto"/>
            <w:bottom w:val="none" w:sz="0" w:space="0" w:color="auto"/>
            <w:right w:val="none" w:sz="0" w:space="0" w:color="auto"/>
          </w:divBdr>
        </w:div>
        <w:div w:id="2097705478">
          <w:marLeft w:val="446"/>
          <w:marRight w:val="0"/>
          <w:marTop w:val="0"/>
          <w:marBottom w:val="0"/>
          <w:divBdr>
            <w:top w:val="none" w:sz="0" w:space="0" w:color="auto"/>
            <w:left w:val="none" w:sz="0" w:space="0" w:color="auto"/>
            <w:bottom w:val="none" w:sz="0" w:space="0" w:color="auto"/>
            <w:right w:val="none" w:sz="0" w:space="0" w:color="auto"/>
          </w:divBdr>
        </w:div>
      </w:divsChild>
    </w:div>
    <w:div w:id="1942106817">
      <w:bodyDiv w:val="1"/>
      <w:marLeft w:val="0"/>
      <w:marRight w:val="0"/>
      <w:marTop w:val="0"/>
      <w:marBottom w:val="0"/>
      <w:divBdr>
        <w:top w:val="none" w:sz="0" w:space="0" w:color="auto"/>
        <w:left w:val="none" w:sz="0" w:space="0" w:color="auto"/>
        <w:bottom w:val="none" w:sz="0" w:space="0" w:color="auto"/>
        <w:right w:val="none" w:sz="0" w:space="0" w:color="auto"/>
      </w:divBdr>
      <w:divsChild>
        <w:div w:id="309096114">
          <w:marLeft w:val="360"/>
          <w:marRight w:val="0"/>
          <w:marTop w:val="150"/>
          <w:marBottom w:val="0"/>
          <w:divBdr>
            <w:top w:val="none" w:sz="0" w:space="0" w:color="auto"/>
            <w:left w:val="none" w:sz="0" w:space="0" w:color="auto"/>
            <w:bottom w:val="none" w:sz="0" w:space="0" w:color="auto"/>
            <w:right w:val="none" w:sz="0" w:space="0" w:color="auto"/>
          </w:divBdr>
        </w:div>
        <w:div w:id="317809444">
          <w:marLeft w:val="360"/>
          <w:marRight w:val="0"/>
          <w:marTop w:val="150"/>
          <w:marBottom w:val="0"/>
          <w:divBdr>
            <w:top w:val="none" w:sz="0" w:space="0" w:color="auto"/>
            <w:left w:val="none" w:sz="0" w:space="0" w:color="auto"/>
            <w:bottom w:val="none" w:sz="0" w:space="0" w:color="auto"/>
            <w:right w:val="none" w:sz="0" w:space="0" w:color="auto"/>
          </w:divBdr>
        </w:div>
        <w:div w:id="1820923678">
          <w:marLeft w:val="360"/>
          <w:marRight w:val="0"/>
          <w:marTop w:val="150"/>
          <w:marBottom w:val="0"/>
          <w:divBdr>
            <w:top w:val="none" w:sz="0" w:space="0" w:color="auto"/>
            <w:left w:val="none" w:sz="0" w:space="0" w:color="auto"/>
            <w:bottom w:val="none" w:sz="0" w:space="0" w:color="auto"/>
            <w:right w:val="none" w:sz="0" w:space="0" w:color="auto"/>
          </w:divBdr>
        </w:div>
        <w:div w:id="1970208794">
          <w:marLeft w:val="360"/>
          <w:marRight w:val="0"/>
          <w:marTop w:val="150"/>
          <w:marBottom w:val="0"/>
          <w:divBdr>
            <w:top w:val="none" w:sz="0" w:space="0" w:color="auto"/>
            <w:left w:val="none" w:sz="0" w:space="0" w:color="auto"/>
            <w:bottom w:val="none" w:sz="0" w:space="0" w:color="auto"/>
            <w:right w:val="none" w:sz="0" w:space="0" w:color="auto"/>
          </w:divBdr>
        </w:div>
      </w:divsChild>
    </w:div>
    <w:div w:id="2086682440">
      <w:bodyDiv w:val="1"/>
      <w:marLeft w:val="0"/>
      <w:marRight w:val="0"/>
      <w:marTop w:val="0"/>
      <w:marBottom w:val="0"/>
      <w:divBdr>
        <w:top w:val="none" w:sz="0" w:space="0" w:color="auto"/>
        <w:left w:val="none" w:sz="0" w:space="0" w:color="auto"/>
        <w:bottom w:val="none" w:sz="0" w:space="0" w:color="auto"/>
        <w:right w:val="none" w:sz="0" w:space="0" w:color="auto"/>
      </w:divBdr>
    </w:div>
    <w:div w:id="2137790793">
      <w:bodyDiv w:val="1"/>
      <w:marLeft w:val="0"/>
      <w:marRight w:val="0"/>
      <w:marTop w:val="0"/>
      <w:marBottom w:val="0"/>
      <w:divBdr>
        <w:top w:val="none" w:sz="0" w:space="0" w:color="auto"/>
        <w:left w:val="none" w:sz="0" w:space="0" w:color="auto"/>
        <w:bottom w:val="none" w:sz="0" w:space="0" w:color="auto"/>
        <w:right w:val="none" w:sz="0" w:space="0" w:color="auto"/>
      </w:divBdr>
      <w:divsChild>
        <w:div w:id="157697049">
          <w:marLeft w:val="0"/>
          <w:marRight w:val="0"/>
          <w:marTop w:val="0"/>
          <w:marBottom w:val="0"/>
          <w:divBdr>
            <w:top w:val="none" w:sz="0" w:space="0" w:color="auto"/>
            <w:left w:val="none" w:sz="0" w:space="0" w:color="auto"/>
            <w:bottom w:val="none" w:sz="0" w:space="0" w:color="auto"/>
            <w:right w:val="none" w:sz="0" w:space="0" w:color="auto"/>
          </w:divBdr>
        </w:div>
        <w:div w:id="236985431">
          <w:marLeft w:val="0"/>
          <w:marRight w:val="0"/>
          <w:marTop w:val="0"/>
          <w:marBottom w:val="0"/>
          <w:divBdr>
            <w:top w:val="none" w:sz="0" w:space="0" w:color="auto"/>
            <w:left w:val="none" w:sz="0" w:space="0" w:color="auto"/>
            <w:bottom w:val="none" w:sz="0" w:space="0" w:color="auto"/>
            <w:right w:val="none" w:sz="0" w:space="0" w:color="auto"/>
          </w:divBdr>
        </w:div>
        <w:div w:id="952592064">
          <w:marLeft w:val="0"/>
          <w:marRight w:val="0"/>
          <w:marTop w:val="0"/>
          <w:marBottom w:val="0"/>
          <w:divBdr>
            <w:top w:val="none" w:sz="0" w:space="0" w:color="auto"/>
            <w:left w:val="none" w:sz="0" w:space="0" w:color="auto"/>
            <w:bottom w:val="none" w:sz="0" w:space="0" w:color="auto"/>
            <w:right w:val="none" w:sz="0" w:space="0" w:color="auto"/>
          </w:divBdr>
        </w:div>
        <w:div w:id="1047993638">
          <w:marLeft w:val="0"/>
          <w:marRight w:val="0"/>
          <w:marTop w:val="0"/>
          <w:marBottom w:val="0"/>
          <w:divBdr>
            <w:top w:val="none" w:sz="0" w:space="0" w:color="auto"/>
            <w:left w:val="none" w:sz="0" w:space="0" w:color="auto"/>
            <w:bottom w:val="none" w:sz="0" w:space="0" w:color="auto"/>
            <w:right w:val="none" w:sz="0" w:space="0" w:color="auto"/>
          </w:divBdr>
        </w:div>
        <w:div w:id="1318874160">
          <w:marLeft w:val="0"/>
          <w:marRight w:val="0"/>
          <w:marTop w:val="0"/>
          <w:marBottom w:val="0"/>
          <w:divBdr>
            <w:top w:val="none" w:sz="0" w:space="0" w:color="auto"/>
            <w:left w:val="none" w:sz="0" w:space="0" w:color="auto"/>
            <w:bottom w:val="none" w:sz="0" w:space="0" w:color="auto"/>
            <w:right w:val="none" w:sz="0" w:space="0" w:color="auto"/>
          </w:divBdr>
        </w:div>
        <w:div w:id="1407802994">
          <w:marLeft w:val="0"/>
          <w:marRight w:val="0"/>
          <w:marTop w:val="0"/>
          <w:marBottom w:val="0"/>
          <w:divBdr>
            <w:top w:val="none" w:sz="0" w:space="0" w:color="auto"/>
            <w:left w:val="none" w:sz="0" w:space="0" w:color="auto"/>
            <w:bottom w:val="none" w:sz="0" w:space="0" w:color="auto"/>
            <w:right w:val="none" w:sz="0" w:space="0" w:color="auto"/>
          </w:divBdr>
        </w:div>
        <w:div w:id="1827892192">
          <w:marLeft w:val="0"/>
          <w:marRight w:val="0"/>
          <w:marTop w:val="0"/>
          <w:marBottom w:val="0"/>
          <w:divBdr>
            <w:top w:val="none" w:sz="0" w:space="0" w:color="auto"/>
            <w:left w:val="none" w:sz="0" w:space="0" w:color="auto"/>
            <w:bottom w:val="none" w:sz="0" w:space="0" w:color="auto"/>
            <w:right w:val="none" w:sz="0" w:space="0" w:color="auto"/>
          </w:divBdr>
        </w:div>
        <w:div w:id="204158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ronto.ca/wp-content/uploads/2021/08/8ee5-Revised-TADG.pdf" TargetMode="External"/><Relationship Id="rId18" Type="http://schemas.openxmlformats.org/officeDocument/2006/relationships/hyperlink" Target="https://www.toronto.ca/services-payments/streets-parking-transportation/enhancing-our-streets-and-public-realm/complete-streets/complete-streets-guidelines/" TargetMode="External"/><Relationship Id="rId26" Type="http://schemas.openxmlformats.org/officeDocument/2006/relationships/hyperlink" Target="https://www.toronto.ca/city-government/planning-development/official-plan-guidelines/design-guidelines/toronto-accessibility-design-guidelines/" TargetMode="External"/><Relationship Id="rId39" Type="http://schemas.openxmlformats.org/officeDocument/2006/relationships/image" Target="media/image12.png"/><Relationship Id="rId21" Type="http://schemas.openxmlformats.org/officeDocument/2006/relationships/image" Target="media/image3.jpeg"/><Relationship Id="rId34" Type="http://schemas.openxmlformats.org/officeDocument/2006/relationships/image" Target="media/image7.png"/><Relationship Id="rId42" Type="http://schemas.openxmlformats.org/officeDocument/2006/relationships/hyperlink" Target="https://www.waterfrontoronto.ca/our-purpose/design-excellence/design-review-panel"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oronto.ca/services-payments/building-construction/infrastructure-city-construction/construction-standards-permits/standards-for-designing-and-constructing-city-infrastructure/construction-specifications-road-works/" TargetMode="External"/><Relationship Id="rId29" Type="http://schemas.openxmlformats.org/officeDocument/2006/relationships/hyperlink" Target="https://www.toronto.ca/services-payments/streets-parking-transportation/road-safety/vision-zero/safety-initiatives/geometric-safety-improvements/" TargetMode="External"/><Relationship Id="rId11" Type="http://schemas.openxmlformats.org/officeDocument/2006/relationships/hyperlink" Target="https://www.ontario.ca/laws/regulation/120332" TargetMode="External"/><Relationship Id="rId24" Type="http://schemas.openxmlformats.org/officeDocument/2006/relationships/image" Target="media/image6.jpeg"/><Relationship Id="rId32" Type="http://schemas.openxmlformats.org/officeDocument/2006/relationships/hyperlink" Target="https://www.library.mto.gov.on.ca/SydneyPLUS/Sydney/Portal/default.aspx?component=AAAAIY&amp;record=9c49ce44-e3b2-4389-91cd-5e9b67aad03d"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oronto.ca/services-payments/building-construction/infrastructure-city-construction/construction-standards-permits/standards-for-designing-and-constructing-city-infrastructure/" TargetMode="External"/><Relationship Id="rId23" Type="http://schemas.openxmlformats.org/officeDocument/2006/relationships/image" Target="media/image5.png"/><Relationship Id="rId28" Type="http://schemas.openxmlformats.org/officeDocument/2006/relationships/hyperlink" Target="https://www.toronto.ca/services-payments/building-construction/infrastructure-city-construction/construction-standards-permits/standards-for-designing-and-constructing-city-infrastructure/construction-specifications-road-works/" TargetMode="Externa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www.toronto.ca/services-payments/streets-parking-transportation/cycling-in-toronto/torontos-cycling-infrastructure/"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oronto.ca/services-payments/streets-parking-transportation/enhancing-our-streets-and-public-realm/complete-streets/complete-streets-guidelines/" TargetMode="External"/><Relationship Id="rId22" Type="http://schemas.openxmlformats.org/officeDocument/2006/relationships/image" Target="media/image4.png"/><Relationship Id="rId27" Type="http://schemas.openxmlformats.org/officeDocument/2006/relationships/hyperlink" Target="https://www.toronto.ca/city-government/planning-development/official-plan-guidelines/design-guidelines/toronto-accessibility-design-guidelines/" TargetMode="External"/><Relationship Id="rId30" Type="http://schemas.openxmlformats.org/officeDocument/2006/relationships/hyperlink" Target="https://www.toronto.ca/wp-content/uploads/2021/01/8f22-ecs-specs-roaddg-raised-crosswalk-intersection-guideline-Jan2020.pdf" TargetMode="External"/><Relationship Id="rId35" Type="http://schemas.openxmlformats.org/officeDocument/2006/relationships/image" Target="media/image8.png"/><Relationship Id="rId43" Type="http://schemas.openxmlformats.org/officeDocument/2006/relationships/hyperlink" Target="mailto:info@waterfrontoronto.ca"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ntario.ca/laws/regulation/110191" TargetMode="External"/><Relationship Id="rId17" Type="http://schemas.openxmlformats.org/officeDocument/2006/relationships/hyperlink" Target="https://accessible.canada.ca/can-asc-2-1/introduction" TargetMode="External"/><Relationship Id="rId25" Type="http://schemas.openxmlformats.org/officeDocument/2006/relationships/hyperlink" Target="https://www.toronto.ca/services-payments/streets-parking-transportation/enhancing-our-streets-and-public-realm/complete-streets/complete-streets-guidelines/" TargetMode="External"/><Relationship Id="rId33" Type="http://schemas.openxmlformats.org/officeDocument/2006/relationships/hyperlink" Target="https://accessible.canada.ca/can-asc-2-1/introduction" TargetMode="External"/><Relationship Id="rId38" Type="http://schemas.openxmlformats.org/officeDocument/2006/relationships/image" Target="media/image11.png"/><Relationship Id="rId46" Type="http://schemas.openxmlformats.org/officeDocument/2006/relationships/header" Target="header2.xml"/><Relationship Id="rId20" Type="http://schemas.openxmlformats.org/officeDocument/2006/relationships/image" Target="media/image2.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E86E6B6CEB0B4DA59C9FFEA2C24A81" ma:contentTypeVersion="16" ma:contentTypeDescription="Create a new document." ma:contentTypeScope="" ma:versionID="47972762d108239cf5aca88c7c8c2bf8">
  <xsd:schema xmlns:xsd="http://www.w3.org/2001/XMLSchema" xmlns:xs="http://www.w3.org/2001/XMLSchema" xmlns:p="http://schemas.microsoft.com/office/2006/metadata/properties" xmlns:ns2="04f43516-d04c-44fc-9e3b-ac0c9d12a3b8" xmlns:ns3="c182abd4-c8b5-48ad-ba08-cb7dc2a207f4" targetNamespace="http://schemas.microsoft.com/office/2006/metadata/properties" ma:root="true" ma:fieldsID="047f9223d4af58b6a63160a262ac3f18" ns2:_="" ns3:_="">
    <xsd:import namespace="04f43516-d04c-44fc-9e3b-ac0c9d12a3b8"/>
    <xsd:import namespace="c182abd4-c8b5-48ad-ba08-cb7dc2a207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43516-d04c-44fc-9e3b-ac0c9d12a3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c5a05f4-eb60-4ffb-9c4d-1c3c41ab2115"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2abd4-c8b5-48ad-ba08-cb7dc2a207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b850eea-cc3a-49f0-a976-162291e95228}" ma:internalName="TaxCatchAll" ma:showField="CatchAllData" ma:web="c182abd4-c8b5-48ad-ba08-cb7dc2a20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182abd4-c8b5-48ad-ba08-cb7dc2a207f4">
      <UserInfo>
        <DisplayName>Nathaniel Louie</DisplayName>
        <AccountId>40</AccountId>
        <AccountType/>
      </UserInfo>
      <UserInfo>
        <DisplayName>Pina Mallozzi</DisplayName>
        <AccountId>23</AccountId>
        <AccountType/>
      </UserInfo>
      <UserInfo>
        <DisplayName>Mei Cheng</DisplayName>
        <AccountId>69</AccountId>
        <AccountType/>
      </UserInfo>
      <UserInfo>
        <DisplayName>Adam Novack</DisplayName>
        <AccountId>82</AccountId>
        <AccountType/>
      </UserInfo>
      <UserInfo>
        <DisplayName>Simon Karam</DisplayName>
        <AccountId>85</AccountId>
        <AccountType/>
      </UserInfo>
      <UserInfo>
        <DisplayName>Patrick Meredith-Karam</DisplayName>
        <AccountId>84</AccountId>
        <AccountType/>
      </UserInfo>
      <UserInfo>
        <DisplayName>Netami Stuart</DisplayName>
        <AccountId>59</AccountId>
        <AccountType/>
      </UserInfo>
      <UserInfo>
        <DisplayName>Kasia Gladki</DisplayName>
        <AccountId>98</AccountId>
        <AccountType/>
      </UserInfo>
      <UserInfo>
        <DisplayName>Margot Shafran</DisplayName>
        <AccountId>123</AccountId>
        <AccountType/>
      </UserInfo>
    </SharedWithUsers>
    <TaxCatchAll xmlns="c182abd4-c8b5-48ad-ba08-cb7dc2a207f4" xsi:nil="true"/>
    <lcf76f155ced4ddcb4097134ff3c332f xmlns="04f43516-d04c-44fc-9e3b-ac0c9d12a3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35D176-28BB-43F6-B2C6-00ABF6FB9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43516-d04c-44fc-9e3b-ac0c9d12a3b8"/>
    <ds:schemaRef ds:uri="c182abd4-c8b5-48ad-ba08-cb7dc2a20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43F30-8D91-4025-8C51-10866DD40D49}">
  <ds:schemaRefs>
    <ds:schemaRef ds:uri="http://schemas.microsoft.com/sharepoint/v3/contenttype/forms"/>
  </ds:schemaRefs>
</ds:datastoreItem>
</file>

<file path=customXml/itemProps3.xml><?xml version="1.0" encoding="utf-8"?>
<ds:datastoreItem xmlns:ds="http://schemas.openxmlformats.org/officeDocument/2006/customXml" ds:itemID="{915C8445-8B19-45E7-B1C3-A23020EFF15C}">
  <ds:schemaRefs>
    <ds:schemaRef ds:uri="http://schemas.openxmlformats.org/officeDocument/2006/bibliography"/>
  </ds:schemaRefs>
</ds:datastoreItem>
</file>

<file path=customXml/itemProps4.xml><?xml version="1.0" encoding="utf-8"?>
<ds:datastoreItem xmlns:ds="http://schemas.openxmlformats.org/officeDocument/2006/customXml" ds:itemID="{D917E9A8-13AE-4E3E-BBD6-6848B23757FF}">
  <ds:schemaRefs>
    <ds:schemaRef ds:uri="http://schemas.microsoft.com/office/2006/metadata/properties"/>
    <ds:schemaRef ds:uri="http://schemas.microsoft.com/office/infopath/2007/PartnerControls"/>
    <ds:schemaRef ds:uri="c182abd4-c8b5-48ad-ba08-cb7dc2a207f4"/>
    <ds:schemaRef ds:uri="04f43516-d04c-44fc-9e3b-ac0c9d12a3b8"/>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1</Pages>
  <Words>10231</Words>
  <Characters>58317</Characters>
  <Application>Microsoft Office Word</Application>
  <DocSecurity>4</DocSecurity>
  <Lines>485</Lines>
  <Paragraphs>136</Paragraphs>
  <ScaleCrop>false</ScaleCrop>
  <Company>Quadrangle Architects</Company>
  <LinksUpToDate>false</LinksUpToDate>
  <CharactersWithSpaces>68412</CharactersWithSpaces>
  <SharedDoc>false</SharedDoc>
  <HLinks>
    <vt:vector size="402" baseType="variant">
      <vt:variant>
        <vt:i4>4456572</vt:i4>
      </vt:variant>
      <vt:variant>
        <vt:i4>375</vt:i4>
      </vt:variant>
      <vt:variant>
        <vt:i4>0</vt:i4>
      </vt:variant>
      <vt:variant>
        <vt:i4>5</vt:i4>
      </vt:variant>
      <vt:variant>
        <vt:lpwstr>mailto:info@waterfrontoronto.ca</vt:lpwstr>
      </vt:variant>
      <vt:variant>
        <vt:lpwstr/>
      </vt:variant>
      <vt:variant>
        <vt:i4>262172</vt:i4>
      </vt:variant>
      <vt:variant>
        <vt:i4>372</vt:i4>
      </vt:variant>
      <vt:variant>
        <vt:i4>0</vt:i4>
      </vt:variant>
      <vt:variant>
        <vt:i4>5</vt:i4>
      </vt:variant>
      <vt:variant>
        <vt:lpwstr>https://www.waterfrontoronto.ca/our-purpose/design-excellence/design-review-panel</vt:lpwstr>
      </vt:variant>
      <vt:variant>
        <vt:lpwstr/>
      </vt:variant>
      <vt:variant>
        <vt:i4>5570645</vt:i4>
      </vt:variant>
      <vt:variant>
        <vt:i4>360</vt:i4>
      </vt:variant>
      <vt:variant>
        <vt:i4>0</vt:i4>
      </vt:variant>
      <vt:variant>
        <vt:i4>5</vt:i4>
      </vt:variant>
      <vt:variant>
        <vt:lpwstr>https://accessible.canada.ca/can-asc-2-1/introduction</vt:lpwstr>
      </vt:variant>
      <vt:variant>
        <vt:lpwstr/>
      </vt:variant>
      <vt:variant>
        <vt:i4>1835021</vt:i4>
      </vt:variant>
      <vt:variant>
        <vt:i4>357</vt:i4>
      </vt:variant>
      <vt:variant>
        <vt:i4>0</vt:i4>
      </vt:variant>
      <vt:variant>
        <vt:i4>5</vt:i4>
      </vt:variant>
      <vt:variant>
        <vt:lpwstr>https://www.library.mto.gov.on.ca/SydneyPLUS/Sydney/Portal/default.aspx?component=AAAAIY&amp;record=9c49ce44-e3b2-4389-91cd-5e9b67aad03d</vt:lpwstr>
      </vt:variant>
      <vt:variant>
        <vt:lpwstr/>
      </vt:variant>
      <vt:variant>
        <vt:i4>3997751</vt:i4>
      </vt:variant>
      <vt:variant>
        <vt:i4>354</vt:i4>
      </vt:variant>
      <vt:variant>
        <vt:i4>0</vt:i4>
      </vt:variant>
      <vt:variant>
        <vt:i4>5</vt:i4>
      </vt:variant>
      <vt:variant>
        <vt:lpwstr>https://www.toronto.ca/services-payments/streets-parking-transportation/cycling-in-toronto/torontos-cycling-infrastructure/</vt:lpwstr>
      </vt:variant>
      <vt:variant>
        <vt:lpwstr/>
      </vt:variant>
      <vt:variant>
        <vt:i4>7208994</vt:i4>
      </vt:variant>
      <vt:variant>
        <vt:i4>351</vt:i4>
      </vt:variant>
      <vt:variant>
        <vt:i4>0</vt:i4>
      </vt:variant>
      <vt:variant>
        <vt:i4>5</vt:i4>
      </vt:variant>
      <vt:variant>
        <vt:lpwstr>https://www.toronto.ca/wp-content/uploads/2021/01/8f22-ecs-specs-roaddg-raised-crosswalk-intersection-guideline-Jan2020.pdf</vt:lpwstr>
      </vt:variant>
      <vt:variant>
        <vt:lpwstr/>
      </vt:variant>
      <vt:variant>
        <vt:i4>5242907</vt:i4>
      </vt:variant>
      <vt:variant>
        <vt:i4>348</vt:i4>
      </vt:variant>
      <vt:variant>
        <vt:i4>0</vt:i4>
      </vt:variant>
      <vt:variant>
        <vt:i4>5</vt:i4>
      </vt:variant>
      <vt:variant>
        <vt:lpwstr>https://www.toronto.ca/services-payments/streets-parking-transportation/road-safety/vision-zero/safety-initiatives/geometric-safety-improvements/</vt:lpwstr>
      </vt:variant>
      <vt:variant>
        <vt:lpwstr/>
      </vt:variant>
      <vt:variant>
        <vt:i4>3276846</vt:i4>
      </vt:variant>
      <vt:variant>
        <vt:i4>345</vt:i4>
      </vt:variant>
      <vt:variant>
        <vt:i4>0</vt:i4>
      </vt:variant>
      <vt:variant>
        <vt:i4>5</vt:i4>
      </vt:variant>
      <vt:variant>
        <vt:lpwstr>https://www.toronto.ca/services-payments/building-construction/infrastructure-city-construction/construction-standards-permits/standards-for-designing-and-constructing-city-infrastructure/construction-specifications-road-works/</vt:lpwstr>
      </vt:variant>
      <vt:variant>
        <vt:lpwstr/>
      </vt:variant>
      <vt:variant>
        <vt:i4>7536767</vt:i4>
      </vt:variant>
      <vt:variant>
        <vt:i4>342</vt:i4>
      </vt:variant>
      <vt:variant>
        <vt:i4>0</vt:i4>
      </vt:variant>
      <vt:variant>
        <vt:i4>5</vt:i4>
      </vt:variant>
      <vt:variant>
        <vt:lpwstr>https://www.toronto.ca/city-government/planning-development/official-plan-guidelines/design-guidelines/toronto-accessibility-design-guidelines/</vt:lpwstr>
      </vt:variant>
      <vt:variant>
        <vt:lpwstr/>
      </vt:variant>
      <vt:variant>
        <vt:i4>7536767</vt:i4>
      </vt:variant>
      <vt:variant>
        <vt:i4>339</vt:i4>
      </vt:variant>
      <vt:variant>
        <vt:i4>0</vt:i4>
      </vt:variant>
      <vt:variant>
        <vt:i4>5</vt:i4>
      </vt:variant>
      <vt:variant>
        <vt:lpwstr>https://www.toronto.ca/city-government/planning-development/official-plan-guidelines/design-guidelines/toronto-accessibility-design-guidelines/</vt:lpwstr>
      </vt:variant>
      <vt:variant>
        <vt:lpwstr/>
      </vt:variant>
      <vt:variant>
        <vt:i4>5832783</vt:i4>
      </vt:variant>
      <vt:variant>
        <vt:i4>336</vt:i4>
      </vt:variant>
      <vt:variant>
        <vt:i4>0</vt:i4>
      </vt:variant>
      <vt:variant>
        <vt:i4>5</vt:i4>
      </vt:variant>
      <vt:variant>
        <vt:lpwstr>https://www.toronto.ca/services-payments/streets-parking-transportation/enhancing-our-streets-and-public-realm/complete-streets/complete-streets-guidelines/</vt:lpwstr>
      </vt:variant>
      <vt:variant>
        <vt:lpwstr/>
      </vt:variant>
      <vt:variant>
        <vt:i4>5832783</vt:i4>
      </vt:variant>
      <vt:variant>
        <vt:i4>327</vt:i4>
      </vt:variant>
      <vt:variant>
        <vt:i4>0</vt:i4>
      </vt:variant>
      <vt:variant>
        <vt:i4>5</vt:i4>
      </vt:variant>
      <vt:variant>
        <vt:lpwstr>https://www.toronto.ca/services-payments/streets-parking-transportation/enhancing-our-streets-and-public-realm/complete-streets/complete-streets-guidelines/</vt:lpwstr>
      </vt:variant>
      <vt:variant>
        <vt:lpwstr/>
      </vt:variant>
      <vt:variant>
        <vt:i4>5570645</vt:i4>
      </vt:variant>
      <vt:variant>
        <vt:i4>309</vt:i4>
      </vt:variant>
      <vt:variant>
        <vt:i4>0</vt:i4>
      </vt:variant>
      <vt:variant>
        <vt:i4>5</vt:i4>
      </vt:variant>
      <vt:variant>
        <vt:lpwstr>https://accessible.canada.ca/can-asc-2-1/introduction</vt:lpwstr>
      </vt:variant>
      <vt:variant>
        <vt:lpwstr/>
      </vt:variant>
      <vt:variant>
        <vt:i4>3276846</vt:i4>
      </vt:variant>
      <vt:variant>
        <vt:i4>306</vt:i4>
      </vt:variant>
      <vt:variant>
        <vt:i4>0</vt:i4>
      </vt:variant>
      <vt:variant>
        <vt:i4>5</vt:i4>
      </vt:variant>
      <vt:variant>
        <vt:lpwstr>https://www.toronto.ca/services-payments/building-construction/infrastructure-city-construction/construction-standards-permits/standards-for-designing-and-constructing-city-infrastructure/construction-specifications-road-works/</vt:lpwstr>
      </vt:variant>
      <vt:variant>
        <vt:lpwstr/>
      </vt:variant>
      <vt:variant>
        <vt:i4>1572944</vt:i4>
      </vt:variant>
      <vt:variant>
        <vt:i4>303</vt:i4>
      </vt:variant>
      <vt:variant>
        <vt:i4>0</vt:i4>
      </vt:variant>
      <vt:variant>
        <vt:i4>5</vt:i4>
      </vt:variant>
      <vt:variant>
        <vt:lpwstr>https://www.toronto.ca/services-payments/building-construction/infrastructure-city-construction/construction-standards-permits/standards-for-designing-and-constructing-city-infrastructure/</vt:lpwstr>
      </vt:variant>
      <vt:variant>
        <vt:lpwstr/>
      </vt:variant>
      <vt:variant>
        <vt:i4>5832783</vt:i4>
      </vt:variant>
      <vt:variant>
        <vt:i4>300</vt:i4>
      </vt:variant>
      <vt:variant>
        <vt:i4>0</vt:i4>
      </vt:variant>
      <vt:variant>
        <vt:i4>5</vt:i4>
      </vt:variant>
      <vt:variant>
        <vt:lpwstr>https://www.toronto.ca/services-payments/streets-parking-transportation/enhancing-our-streets-and-public-realm/complete-streets/complete-streets-guidelines/</vt:lpwstr>
      </vt:variant>
      <vt:variant>
        <vt:lpwstr/>
      </vt:variant>
      <vt:variant>
        <vt:i4>2097209</vt:i4>
      </vt:variant>
      <vt:variant>
        <vt:i4>297</vt:i4>
      </vt:variant>
      <vt:variant>
        <vt:i4>0</vt:i4>
      </vt:variant>
      <vt:variant>
        <vt:i4>5</vt:i4>
      </vt:variant>
      <vt:variant>
        <vt:lpwstr>https://www.toronto.ca/wp-content/uploads/2021/08/8ee5-Revised-TADG.pdf</vt:lpwstr>
      </vt:variant>
      <vt:variant>
        <vt:lpwstr/>
      </vt:variant>
      <vt:variant>
        <vt:i4>1769557</vt:i4>
      </vt:variant>
      <vt:variant>
        <vt:i4>294</vt:i4>
      </vt:variant>
      <vt:variant>
        <vt:i4>0</vt:i4>
      </vt:variant>
      <vt:variant>
        <vt:i4>5</vt:i4>
      </vt:variant>
      <vt:variant>
        <vt:lpwstr>https://www.ontario.ca/laws/regulation/110191</vt:lpwstr>
      </vt:variant>
      <vt:variant>
        <vt:lpwstr/>
      </vt:variant>
      <vt:variant>
        <vt:i4>1114196</vt:i4>
      </vt:variant>
      <vt:variant>
        <vt:i4>291</vt:i4>
      </vt:variant>
      <vt:variant>
        <vt:i4>0</vt:i4>
      </vt:variant>
      <vt:variant>
        <vt:i4>5</vt:i4>
      </vt:variant>
      <vt:variant>
        <vt:lpwstr>https://www.ontario.ca/laws/regulation/120332</vt:lpwstr>
      </vt:variant>
      <vt:variant>
        <vt:lpwstr/>
      </vt:variant>
      <vt:variant>
        <vt:i4>1572919</vt:i4>
      </vt:variant>
      <vt:variant>
        <vt:i4>284</vt:i4>
      </vt:variant>
      <vt:variant>
        <vt:i4>0</vt:i4>
      </vt:variant>
      <vt:variant>
        <vt:i4>5</vt:i4>
      </vt:variant>
      <vt:variant>
        <vt:lpwstr/>
      </vt:variant>
      <vt:variant>
        <vt:lpwstr>_Toc145517295</vt:lpwstr>
      </vt:variant>
      <vt:variant>
        <vt:i4>1572919</vt:i4>
      </vt:variant>
      <vt:variant>
        <vt:i4>278</vt:i4>
      </vt:variant>
      <vt:variant>
        <vt:i4>0</vt:i4>
      </vt:variant>
      <vt:variant>
        <vt:i4>5</vt:i4>
      </vt:variant>
      <vt:variant>
        <vt:lpwstr/>
      </vt:variant>
      <vt:variant>
        <vt:lpwstr>_Toc145517294</vt:lpwstr>
      </vt:variant>
      <vt:variant>
        <vt:i4>1572919</vt:i4>
      </vt:variant>
      <vt:variant>
        <vt:i4>272</vt:i4>
      </vt:variant>
      <vt:variant>
        <vt:i4>0</vt:i4>
      </vt:variant>
      <vt:variant>
        <vt:i4>5</vt:i4>
      </vt:variant>
      <vt:variant>
        <vt:lpwstr/>
      </vt:variant>
      <vt:variant>
        <vt:lpwstr>_Toc145517293</vt:lpwstr>
      </vt:variant>
      <vt:variant>
        <vt:i4>1572919</vt:i4>
      </vt:variant>
      <vt:variant>
        <vt:i4>266</vt:i4>
      </vt:variant>
      <vt:variant>
        <vt:i4>0</vt:i4>
      </vt:variant>
      <vt:variant>
        <vt:i4>5</vt:i4>
      </vt:variant>
      <vt:variant>
        <vt:lpwstr/>
      </vt:variant>
      <vt:variant>
        <vt:lpwstr>_Toc145517292</vt:lpwstr>
      </vt:variant>
      <vt:variant>
        <vt:i4>1572919</vt:i4>
      </vt:variant>
      <vt:variant>
        <vt:i4>260</vt:i4>
      </vt:variant>
      <vt:variant>
        <vt:i4>0</vt:i4>
      </vt:variant>
      <vt:variant>
        <vt:i4>5</vt:i4>
      </vt:variant>
      <vt:variant>
        <vt:lpwstr/>
      </vt:variant>
      <vt:variant>
        <vt:lpwstr>_Toc145517291</vt:lpwstr>
      </vt:variant>
      <vt:variant>
        <vt:i4>1572919</vt:i4>
      </vt:variant>
      <vt:variant>
        <vt:i4>254</vt:i4>
      </vt:variant>
      <vt:variant>
        <vt:i4>0</vt:i4>
      </vt:variant>
      <vt:variant>
        <vt:i4>5</vt:i4>
      </vt:variant>
      <vt:variant>
        <vt:lpwstr/>
      </vt:variant>
      <vt:variant>
        <vt:lpwstr>_Toc145517290</vt:lpwstr>
      </vt:variant>
      <vt:variant>
        <vt:i4>1638455</vt:i4>
      </vt:variant>
      <vt:variant>
        <vt:i4>248</vt:i4>
      </vt:variant>
      <vt:variant>
        <vt:i4>0</vt:i4>
      </vt:variant>
      <vt:variant>
        <vt:i4>5</vt:i4>
      </vt:variant>
      <vt:variant>
        <vt:lpwstr/>
      </vt:variant>
      <vt:variant>
        <vt:lpwstr>_Toc145517289</vt:lpwstr>
      </vt:variant>
      <vt:variant>
        <vt:i4>1638455</vt:i4>
      </vt:variant>
      <vt:variant>
        <vt:i4>242</vt:i4>
      </vt:variant>
      <vt:variant>
        <vt:i4>0</vt:i4>
      </vt:variant>
      <vt:variant>
        <vt:i4>5</vt:i4>
      </vt:variant>
      <vt:variant>
        <vt:lpwstr/>
      </vt:variant>
      <vt:variant>
        <vt:lpwstr>_Toc145517288</vt:lpwstr>
      </vt:variant>
      <vt:variant>
        <vt:i4>1638455</vt:i4>
      </vt:variant>
      <vt:variant>
        <vt:i4>236</vt:i4>
      </vt:variant>
      <vt:variant>
        <vt:i4>0</vt:i4>
      </vt:variant>
      <vt:variant>
        <vt:i4>5</vt:i4>
      </vt:variant>
      <vt:variant>
        <vt:lpwstr/>
      </vt:variant>
      <vt:variant>
        <vt:lpwstr>_Toc145517287</vt:lpwstr>
      </vt:variant>
      <vt:variant>
        <vt:i4>1638455</vt:i4>
      </vt:variant>
      <vt:variant>
        <vt:i4>230</vt:i4>
      </vt:variant>
      <vt:variant>
        <vt:i4>0</vt:i4>
      </vt:variant>
      <vt:variant>
        <vt:i4>5</vt:i4>
      </vt:variant>
      <vt:variant>
        <vt:lpwstr/>
      </vt:variant>
      <vt:variant>
        <vt:lpwstr>_Toc145517286</vt:lpwstr>
      </vt:variant>
      <vt:variant>
        <vt:i4>1638455</vt:i4>
      </vt:variant>
      <vt:variant>
        <vt:i4>224</vt:i4>
      </vt:variant>
      <vt:variant>
        <vt:i4>0</vt:i4>
      </vt:variant>
      <vt:variant>
        <vt:i4>5</vt:i4>
      </vt:variant>
      <vt:variant>
        <vt:lpwstr/>
      </vt:variant>
      <vt:variant>
        <vt:lpwstr>_Toc145517285</vt:lpwstr>
      </vt:variant>
      <vt:variant>
        <vt:i4>1638455</vt:i4>
      </vt:variant>
      <vt:variant>
        <vt:i4>218</vt:i4>
      </vt:variant>
      <vt:variant>
        <vt:i4>0</vt:i4>
      </vt:variant>
      <vt:variant>
        <vt:i4>5</vt:i4>
      </vt:variant>
      <vt:variant>
        <vt:lpwstr/>
      </vt:variant>
      <vt:variant>
        <vt:lpwstr>_Toc145517284</vt:lpwstr>
      </vt:variant>
      <vt:variant>
        <vt:i4>1638455</vt:i4>
      </vt:variant>
      <vt:variant>
        <vt:i4>212</vt:i4>
      </vt:variant>
      <vt:variant>
        <vt:i4>0</vt:i4>
      </vt:variant>
      <vt:variant>
        <vt:i4>5</vt:i4>
      </vt:variant>
      <vt:variant>
        <vt:lpwstr/>
      </vt:variant>
      <vt:variant>
        <vt:lpwstr>_Toc145517283</vt:lpwstr>
      </vt:variant>
      <vt:variant>
        <vt:i4>1638455</vt:i4>
      </vt:variant>
      <vt:variant>
        <vt:i4>206</vt:i4>
      </vt:variant>
      <vt:variant>
        <vt:i4>0</vt:i4>
      </vt:variant>
      <vt:variant>
        <vt:i4>5</vt:i4>
      </vt:variant>
      <vt:variant>
        <vt:lpwstr/>
      </vt:variant>
      <vt:variant>
        <vt:lpwstr>_Toc145517282</vt:lpwstr>
      </vt:variant>
      <vt:variant>
        <vt:i4>1638455</vt:i4>
      </vt:variant>
      <vt:variant>
        <vt:i4>200</vt:i4>
      </vt:variant>
      <vt:variant>
        <vt:i4>0</vt:i4>
      </vt:variant>
      <vt:variant>
        <vt:i4>5</vt:i4>
      </vt:variant>
      <vt:variant>
        <vt:lpwstr/>
      </vt:variant>
      <vt:variant>
        <vt:lpwstr>_Toc145517281</vt:lpwstr>
      </vt:variant>
      <vt:variant>
        <vt:i4>1638455</vt:i4>
      </vt:variant>
      <vt:variant>
        <vt:i4>194</vt:i4>
      </vt:variant>
      <vt:variant>
        <vt:i4>0</vt:i4>
      </vt:variant>
      <vt:variant>
        <vt:i4>5</vt:i4>
      </vt:variant>
      <vt:variant>
        <vt:lpwstr/>
      </vt:variant>
      <vt:variant>
        <vt:lpwstr>_Toc145517280</vt:lpwstr>
      </vt:variant>
      <vt:variant>
        <vt:i4>1441847</vt:i4>
      </vt:variant>
      <vt:variant>
        <vt:i4>188</vt:i4>
      </vt:variant>
      <vt:variant>
        <vt:i4>0</vt:i4>
      </vt:variant>
      <vt:variant>
        <vt:i4>5</vt:i4>
      </vt:variant>
      <vt:variant>
        <vt:lpwstr/>
      </vt:variant>
      <vt:variant>
        <vt:lpwstr>_Toc145517279</vt:lpwstr>
      </vt:variant>
      <vt:variant>
        <vt:i4>1441847</vt:i4>
      </vt:variant>
      <vt:variant>
        <vt:i4>182</vt:i4>
      </vt:variant>
      <vt:variant>
        <vt:i4>0</vt:i4>
      </vt:variant>
      <vt:variant>
        <vt:i4>5</vt:i4>
      </vt:variant>
      <vt:variant>
        <vt:lpwstr/>
      </vt:variant>
      <vt:variant>
        <vt:lpwstr>_Toc145517278</vt:lpwstr>
      </vt:variant>
      <vt:variant>
        <vt:i4>1441847</vt:i4>
      </vt:variant>
      <vt:variant>
        <vt:i4>176</vt:i4>
      </vt:variant>
      <vt:variant>
        <vt:i4>0</vt:i4>
      </vt:variant>
      <vt:variant>
        <vt:i4>5</vt:i4>
      </vt:variant>
      <vt:variant>
        <vt:lpwstr/>
      </vt:variant>
      <vt:variant>
        <vt:lpwstr>_Toc145517277</vt:lpwstr>
      </vt:variant>
      <vt:variant>
        <vt:i4>1441847</vt:i4>
      </vt:variant>
      <vt:variant>
        <vt:i4>170</vt:i4>
      </vt:variant>
      <vt:variant>
        <vt:i4>0</vt:i4>
      </vt:variant>
      <vt:variant>
        <vt:i4>5</vt:i4>
      </vt:variant>
      <vt:variant>
        <vt:lpwstr/>
      </vt:variant>
      <vt:variant>
        <vt:lpwstr>_Toc145517276</vt:lpwstr>
      </vt:variant>
      <vt:variant>
        <vt:i4>1441847</vt:i4>
      </vt:variant>
      <vt:variant>
        <vt:i4>164</vt:i4>
      </vt:variant>
      <vt:variant>
        <vt:i4>0</vt:i4>
      </vt:variant>
      <vt:variant>
        <vt:i4>5</vt:i4>
      </vt:variant>
      <vt:variant>
        <vt:lpwstr/>
      </vt:variant>
      <vt:variant>
        <vt:lpwstr>_Toc145517275</vt:lpwstr>
      </vt:variant>
      <vt:variant>
        <vt:i4>1441847</vt:i4>
      </vt:variant>
      <vt:variant>
        <vt:i4>158</vt:i4>
      </vt:variant>
      <vt:variant>
        <vt:i4>0</vt:i4>
      </vt:variant>
      <vt:variant>
        <vt:i4>5</vt:i4>
      </vt:variant>
      <vt:variant>
        <vt:lpwstr/>
      </vt:variant>
      <vt:variant>
        <vt:lpwstr>_Toc145517274</vt:lpwstr>
      </vt:variant>
      <vt:variant>
        <vt:i4>1441847</vt:i4>
      </vt:variant>
      <vt:variant>
        <vt:i4>152</vt:i4>
      </vt:variant>
      <vt:variant>
        <vt:i4>0</vt:i4>
      </vt:variant>
      <vt:variant>
        <vt:i4>5</vt:i4>
      </vt:variant>
      <vt:variant>
        <vt:lpwstr/>
      </vt:variant>
      <vt:variant>
        <vt:lpwstr>_Toc145517273</vt:lpwstr>
      </vt:variant>
      <vt:variant>
        <vt:i4>1441847</vt:i4>
      </vt:variant>
      <vt:variant>
        <vt:i4>146</vt:i4>
      </vt:variant>
      <vt:variant>
        <vt:i4>0</vt:i4>
      </vt:variant>
      <vt:variant>
        <vt:i4>5</vt:i4>
      </vt:variant>
      <vt:variant>
        <vt:lpwstr/>
      </vt:variant>
      <vt:variant>
        <vt:lpwstr>_Toc145517272</vt:lpwstr>
      </vt:variant>
      <vt:variant>
        <vt:i4>1441847</vt:i4>
      </vt:variant>
      <vt:variant>
        <vt:i4>140</vt:i4>
      </vt:variant>
      <vt:variant>
        <vt:i4>0</vt:i4>
      </vt:variant>
      <vt:variant>
        <vt:i4>5</vt:i4>
      </vt:variant>
      <vt:variant>
        <vt:lpwstr/>
      </vt:variant>
      <vt:variant>
        <vt:lpwstr>_Toc145517271</vt:lpwstr>
      </vt:variant>
      <vt:variant>
        <vt:i4>1441847</vt:i4>
      </vt:variant>
      <vt:variant>
        <vt:i4>134</vt:i4>
      </vt:variant>
      <vt:variant>
        <vt:i4>0</vt:i4>
      </vt:variant>
      <vt:variant>
        <vt:i4>5</vt:i4>
      </vt:variant>
      <vt:variant>
        <vt:lpwstr/>
      </vt:variant>
      <vt:variant>
        <vt:lpwstr>_Toc145517270</vt:lpwstr>
      </vt:variant>
      <vt:variant>
        <vt:i4>1507383</vt:i4>
      </vt:variant>
      <vt:variant>
        <vt:i4>128</vt:i4>
      </vt:variant>
      <vt:variant>
        <vt:i4>0</vt:i4>
      </vt:variant>
      <vt:variant>
        <vt:i4>5</vt:i4>
      </vt:variant>
      <vt:variant>
        <vt:lpwstr/>
      </vt:variant>
      <vt:variant>
        <vt:lpwstr>_Toc145517269</vt:lpwstr>
      </vt:variant>
      <vt:variant>
        <vt:i4>1507383</vt:i4>
      </vt:variant>
      <vt:variant>
        <vt:i4>122</vt:i4>
      </vt:variant>
      <vt:variant>
        <vt:i4>0</vt:i4>
      </vt:variant>
      <vt:variant>
        <vt:i4>5</vt:i4>
      </vt:variant>
      <vt:variant>
        <vt:lpwstr/>
      </vt:variant>
      <vt:variant>
        <vt:lpwstr>_Toc145517268</vt:lpwstr>
      </vt:variant>
      <vt:variant>
        <vt:i4>1507383</vt:i4>
      </vt:variant>
      <vt:variant>
        <vt:i4>116</vt:i4>
      </vt:variant>
      <vt:variant>
        <vt:i4>0</vt:i4>
      </vt:variant>
      <vt:variant>
        <vt:i4>5</vt:i4>
      </vt:variant>
      <vt:variant>
        <vt:lpwstr/>
      </vt:variant>
      <vt:variant>
        <vt:lpwstr>_Toc145517267</vt:lpwstr>
      </vt:variant>
      <vt:variant>
        <vt:i4>1507383</vt:i4>
      </vt:variant>
      <vt:variant>
        <vt:i4>110</vt:i4>
      </vt:variant>
      <vt:variant>
        <vt:i4>0</vt:i4>
      </vt:variant>
      <vt:variant>
        <vt:i4>5</vt:i4>
      </vt:variant>
      <vt:variant>
        <vt:lpwstr/>
      </vt:variant>
      <vt:variant>
        <vt:lpwstr>_Toc145517266</vt:lpwstr>
      </vt:variant>
      <vt:variant>
        <vt:i4>1507383</vt:i4>
      </vt:variant>
      <vt:variant>
        <vt:i4>104</vt:i4>
      </vt:variant>
      <vt:variant>
        <vt:i4>0</vt:i4>
      </vt:variant>
      <vt:variant>
        <vt:i4>5</vt:i4>
      </vt:variant>
      <vt:variant>
        <vt:lpwstr/>
      </vt:variant>
      <vt:variant>
        <vt:lpwstr>_Toc145517265</vt:lpwstr>
      </vt:variant>
      <vt:variant>
        <vt:i4>1507383</vt:i4>
      </vt:variant>
      <vt:variant>
        <vt:i4>98</vt:i4>
      </vt:variant>
      <vt:variant>
        <vt:i4>0</vt:i4>
      </vt:variant>
      <vt:variant>
        <vt:i4>5</vt:i4>
      </vt:variant>
      <vt:variant>
        <vt:lpwstr/>
      </vt:variant>
      <vt:variant>
        <vt:lpwstr>_Toc145517264</vt:lpwstr>
      </vt:variant>
      <vt:variant>
        <vt:i4>1507383</vt:i4>
      </vt:variant>
      <vt:variant>
        <vt:i4>92</vt:i4>
      </vt:variant>
      <vt:variant>
        <vt:i4>0</vt:i4>
      </vt:variant>
      <vt:variant>
        <vt:i4>5</vt:i4>
      </vt:variant>
      <vt:variant>
        <vt:lpwstr/>
      </vt:variant>
      <vt:variant>
        <vt:lpwstr>_Toc145517263</vt:lpwstr>
      </vt:variant>
      <vt:variant>
        <vt:i4>1507383</vt:i4>
      </vt:variant>
      <vt:variant>
        <vt:i4>86</vt:i4>
      </vt:variant>
      <vt:variant>
        <vt:i4>0</vt:i4>
      </vt:variant>
      <vt:variant>
        <vt:i4>5</vt:i4>
      </vt:variant>
      <vt:variant>
        <vt:lpwstr/>
      </vt:variant>
      <vt:variant>
        <vt:lpwstr>_Toc145517262</vt:lpwstr>
      </vt:variant>
      <vt:variant>
        <vt:i4>1507383</vt:i4>
      </vt:variant>
      <vt:variant>
        <vt:i4>80</vt:i4>
      </vt:variant>
      <vt:variant>
        <vt:i4>0</vt:i4>
      </vt:variant>
      <vt:variant>
        <vt:i4>5</vt:i4>
      </vt:variant>
      <vt:variant>
        <vt:lpwstr/>
      </vt:variant>
      <vt:variant>
        <vt:lpwstr>_Toc145517261</vt:lpwstr>
      </vt:variant>
      <vt:variant>
        <vt:i4>1507383</vt:i4>
      </vt:variant>
      <vt:variant>
        <vt:i4>74</vt:i4>
      </vt:variant>
      <vt:variant>
        <vt:i4>0</vt:i4>
      </vt:variant>
      <vt:variant>
        <vt:i4>5</vt:i4>
      </vt:variant>
      <vt:variant>
        <vt:lpwstr/>
      </vt:variant>
      <vt:variant>
        <vt:lpwstr>_Toc145517260</vt:lpwstr>
      </vt:variant>
      <vt:variant>
        <vt:i4>1310775</vt:i4>
      </vt:variant>
      <vt:variant>
        <vt:i4>68</vt:i4>
      </vt:variant>
      <vt:variant>
        <vt:i4>0</vt:i4>
      </vt:variant>
      <vt:variant>
        <vt:i4>5</vt:i4>
      </vt:variant>
      <vt:variant>
        <vt:lpwstr/>
      </vt:variant>
      <vt:variant>
        <vt:lpwstr>_Toc145517259</vt:lpwstr>
      </vt:variant>
      <vt:variant>
        <vt:i4>1310775</vt:i4>
      </vt:variant>
      <vt:variant>
        <vt:i4>62</vt:i4>
      </vt:variant>
      <vt:variant>
        <vt:i4>0</vt:i4>
      </vt:variant>
      <vt:variant>
        <vt:i4>5</vt:i4>
      </vt:variant>
      <vt:variant>
        <vt:lpwstr/>
      </vt:variant>
      <vt:variant>
        <vt:lpwstr>_Toc145517258</vt:lpwstr>
      </vt:variant>
      <vt:variant>
        <vt:i4>1310775</vt:i4>
      </vt:variant>
      <vt:variant>
        <vt:i4>56</vt:i4>
      </vt:variant>
      <vt:variant>
        <vt:i4>0</vt:i4>
      </vt:variant>
      <vt:variant>
        <vt:i4>5</vt:i4>
      </vt:variant>
      <vt:variant>
        <vt:lpwstr/>
      </vt:variant>
      <vt:variant>
        <vt:lpwstr>_Toc145517257</vt:lpwstr>
      </vt:variant>
      <vt:variant>
        <vt:i4>1310775</vt:i4>
      </vt:variant>
      <vt:variant>
        <vt:i4>50</vt:i4>
      </vt:variant>
      <vt:variant>
        <vt:i4>0</vt:i4>
      </vt:variant>
      <vt:variant>
        <vt:i4>5</vt:i4>
      </vt:variant>
      <vt:variant>
        <vt:lpwstr/>
      </vt:variant>
      <vt:variant>
        <vt:lpwstr>_Toc145517256</vt:lpwstr>
      </vt:variant>
      <vt:variant>
        <vt:i4>1310775</vt:i4>
      </vt:variant>
      <vt:variant>
        <vt:i4>44</vt:i4>
      </vt:variant>
      <vt:variant>
        <vt:i4>0</vt:i4>
      </vt:variant>
      <vt:variant>
        <vt:i4>5</vt:i4>
      </vt:variant>
      <vt:variant>
        <vt:lpwstr/>
      </vt:variant>
      <vt:variant>
        <vt:lpwstr>_Toc145517255</vt:lpwstr>
      </vt:variant>
      <vt:variant>
        <vt:i4>1310775</vt:i4>
      </vt:variant>
      <vt:variant>
        <vt:i4>38</vt:i4>
      </vt:variant>
      <vt:variant>
        <vt:i4>0</vt:i4>
      </vt:variant>
      <vt:variant>
        <vt:i4>5</vt:i4>
      </vt:variant>
      <vt:variant>
        <vt:lpwstr/>
      </vt:variant>
      <vt:variant>
        <vt:lpwstr>_Toc145517254</vt:lpwstr>
      </vt:variant>
      <vt:variant>
        <vt:i4>1310775</vt:i4>
      </vt:variant>
      <vt:variant>
        <vt:i4>32</vt:i4>
      </vt:variant>
      <vt:variant>
        <vt:i4>0</vt:i4>
      </vt:variant>
      <vt:variant>
        <vt:i4>5</vt:i4>
      </vt:variant>
      <vt:variant>
        <vt:lpwstr/>
      </vt:variant>
      <vt:variant>
        <vt:lpwstr>_Toc145517253</vt:lpwstr>
      </vt:variant>
      <vt:variant>
        <vt:i4>1310775</vt:i4>
      </vt:variant>
      <vt:variant>
        <vt:i4>26</vt:i4>
      </vt:variant>
      <vt:variant>
        <vt:i4>0</vt:i4>
      </vt:variant>
      <vt:variant>
        <vt:i4>5</vt:i4>
      </vt:variant>
      <vt:variant>
        <vt:lpwstr/>
      </vt:variant>
      <vt:variant>
        <vt:lpwstr>_Toc145517252</vt:lpwstr>
      </vt:variant>
      <vt:variant>
        <vt:i4>1310775</vt:i4>
      </vt:variant>
      <vt:variant>
        <vt:i4>20</vt:i4>
      </vt:variant>
      <vt:variant>
        <vt:i4>0</vt:i4>
      </vt:variant>
      <vt:variant>
        <vt:i4>5</vt:i4>
      </vt:variant>
      <vt:variant>
        <vt:lpwstr/>
      </vt:variant>
      <vt:variant>
        <vt:lpwstr>_Toc145517251</vt:lpwstr>
      </vt:variant>
      <vt:variant>
        <vt:i4>1310775</vt:i4>
      </vt:variant>
      <vt:variant>
        <vt:i4>14</vt:i4>
      </vt:variant>
      <vt:variant>
        <vt:i4>0</vt:i4>
      </vt:variant>
      <vt:variant>
        <vt:i4>5</vt:i4>
      </vt:variant>
      <vt:variant>
        <vt:lpwstr/>
      </vt:variant>
      <vt:variant>
        <vt:lpwstr>_Toc145517250</vt:lpwstr>
      </vt:variant>
      <vt:variant>
        <vt:i4>1376311</vt:i4>
      </vt:variant>
      <vt:variant>
        <vt:i4>8</vt:i4>
      </vt:variant>
      <vt:variant>
        <vt:i4>0</vt:i4>
      </vt:variant>
      <vt:variant>
        <vt:i4>5</vt:i4>
      </vt:variant>
      <vt:variant>
        <vt:lpwstr/>
      </vt:variant>
      <vt:variant>
        <vt:lpwstr>_Toc145517249</vt:lpwstr>
      </vt:variant>
      <vt:variant>
        <vt:i4>1376311</vt:i4>
      </vt:variant>
      <vt:variant>
        <vt:i4>2</vt:i4>
      </vt:variant>
      <vt:variant>
        <vt:i4>0</vt:i4>
      </vt:variant>
      <vt:variant>
        <vt:i4>5</vt:i4>
      </vt:variant>
      <vt:variant>
        <vt:lpwstr/>
      </vt:variant>
      <vt:variant>
        <vt:lpwstr>_Toc145517248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Simpson</dc:creator>
  <cp:keywords/>
  <cp:lastModifiedBy>Tristan Simpson</cp:lastModifiedBy>
  <cp:revision>607</cp:revision>
  <cp:lastPrinted>2023-08-23T12:58:00Z</cp:lastPrinted>
  <dcterms:created xsi:type="dcterms:W3CDTF">2023-08-23T13:01:00Z</dcterms:created>
  <dcterms:modified xsi:type="dcterms:W3CDTF">2023-09-20T23:51:00Z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0x010100F1E86E6B6CEB0B4DA59C9FFEA2C24A81</vt:lpwstr>
  </property>
  <property fmtid="{D5CDD505-2E9C-101B-9397-08002B2CF9AE}" pid="3" name="MediaServiceImageTags">
    <vt:lpwstr/>
  </property>
</Properties>
</file>